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3A62" w:rsidRDefault="00600F37">
      <w:pPr>
        <w:pStyle w:val="af0"/>
        <w:ind w:firstLine="0"/>
        <w:jc w:val="center"/>
        <w:rPr>
          <w:rFonts w:ascii="PT Astra Serif" w:hAnsi="PT Astra Serif" w:cs="PT Astra Serif"/>
          <w:sz w:val="28"/>
          <w:szCs w:val="28"/>
          <w:highlight w:val="white"/>
        </w:rPr>
      </w:pPr>
      <w:r>
        <w:rPr>
          <w:rFonts w:ascii="PT Astra Serif" w:hAnsi="PT Astra Serif" w:cs="PT Astra Serif"/>
          <w:sz w:val="28"/>
          <w:szCs w:val="28"/>
          <w:highlight w:val="white"/>
        </w:rPr>
        <w:t>ПОЯСНИТЕЛЬНАЯ ЗАПИСКА</w:t>
      </w:r>
    </w:p>
    <w:p w:rsidR="00793A62" w:rsidRDefault="00600F37">
      <w:pPr>
        <w:jc w:val="center"/>
        <w:rPr>
          <w:rFonts w:ascii="PT Astra Serif" w:hAnsi="PT Astra Serif" w:cs="PT Astra Serif"/>
          <w:b/>
          <w:sz w:val="28"/>
          <w:szCs w:val="28"/>
          <w:highlight w:val="white"/>
        </w:rPr>
      </w:pPr>
      <w:r>
        <w:rPr>
          <w:rFonts w:ascii="PT Astra Serif" w:hAnsi="PT Astra Serif" w:cs="PT Astra Serif"/>
          <w:b/>
          <w:sz w:val="28"/>
          <w:szCs w:val="28"/>
          <w:highlight w:val="white"/>
        </w:rPr>
        <w:t xml:space="preserve">к отчету об исполнении областного бюджета Саратовской области </w:t>
      </w:r>
    </w:p>
    <w:p w:rsidR="00793A62" w:rsidRDefault="00600F37">
      <w:pPr>
        <w:pStyle w:val="af0"/>
        <w:ind w:firstLine="0"/>
        <w:jc w:val="center"/>
        <w:rPr>
          <w:rFonts w:ascii="PT Astra Serif" w:hAnsi="PT Astra Serif" w:cs="PT Astra Serif"/>
          <w:sz w:val="28"/>
          <w:szCs w:val="28"/>
          <w:highlight w:val="white"/>
        </w:rPr>
      </w:pPr>
      <w:r>
        <w:rPr>
          <w:rFonts w:ascii="PT Astra Serif" w:hAnsi="PT Astra Serif" w:cs="PT Astra Serif"/>
          <w:sz w:val="28"/>
          <w:szCs w:val="28"/>
          <w:highlight w:val="white"/>
        </w:rPr>
        <w:t>на 1 января 20</w:t>
      </w:r>
      <w:r>
        <w:rPr>
          <w:rFonts w:ascii="PT Astra Serif" w:hAnsi="PT Astra Serif" w:cs="PT Astra Serif"/>
          <w:sz w:val="28"/>
          <w:szCs w:val="28"/>
          <w:highlight w:val="white"/>
          <w:lang w:val="en-US"/>
        </w:rPr>
        <w:t>2</w:t>
      </w:r>
      <w:r>
        <w:rPr>
          <w:rFonts w:ascii="PT Astra Serif" w:hAnsi="PT Astra Serif" w:cs="PT Astra Serif"/>
          <w:sz w:val="28"/>
          <w:szCs w:val="28"/>
          <w:highlight w:val="white"/>
        </w:rPr>
        <w:t>5 года</w:t>
      </w:r>
    </w:p>
    <w:tbl>
      <w:tblPr>
        <w:tblW w:w="9798" w:type="dxa"/>
        <w:tblInd w:w="91" w:type="dxa"/>
        <w:tblLook w:val="04A0" w:firstRow="1" w:lastRow="0" w:firstColumn="1" w:lastColumn="0" w:noHBand="0" w:noVBand="1"/>
      </w:tblPr>
      <w:tblGrid>
        <w:gridCol w:w="2920"/>
        <w:gridCol w:w="3618"/>
        <w:gridCol w:w="1984"/>
        <w:gridCol w:w="1276"/>
      </w:tblGrid>
      <w:tr w:rsidR="00793A62">
        <w:trPr>
          <w:trHeight w:val="315"/>
        </w:trPr>
        <w:tc>
          <w:tcPr>
            <w:tcW w:w="292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793A62" w:rsidRDefault="00793A62">
            <w:pPr>
              <w:jc w:val="center"/>
              <w:rPr>
                <w:rFonts w:ascii="PT Astra Serif" w:hAnsi="PT Astra Serif" w:cs="PT Astra Serif"/>
                <w:b/>
                <w:bCs/>
                <w:sz w:val="22"/>
                <w:szCs w:val="28"/>
                <w:highlight w:val="white"/>
              </w:rPr>
            </w:pPr>
          </w:p>
        </w:tc>
        <w:tc>
          <w:tcPr>
            <w:tcW w:w="361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793A62" w:rsidRDefault="00793A62">
            <w:pPr>
              <w:jc w:val="center"/>
              <w:rPr>
                <w:rFonts w:ascii="PT Astra Serif" w:hAnsi="PT Astra Serif" w:cs="PT Astra Serif"/>
                <w:b/>
                <w:bCs/>
                <w:sz w:val="22"/>
                <w:szCs w:val="28"/>
                <w:highlight w:val="white"/>
              </w:rPr>
            </w:pP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93A62" w:rsidRDefault="00793A62">
            <w:pPr>
              <w:jc w:val="center"/>
              <w:rPr>
                <w:rFonts w:ascii="PT Astra Serif" w:hAnsi="PT Astra Serif" w:cs="PT Astra Serif"/>
                <w:b/>
                <w:bCs/>
                <w:sz w:val="22"/>
                <w:szCs w:val="24"/>
                <w:highlight w:val="white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93A62" w:rsidRDefault="00600F37">
            <w:pPr>
              <w:jc w:val="center"/>
              <w:rPr>
                <w:rFonts w:ascii="PT Astra Serif" w:hAnsi="PT Astra Serif" w:cs="PT Astra Serif"/>
                <w:sz w:val="22"/>
                <w:szCs w:val="24"/>
                <w:highlight w:val="white"/>
              </w:rPr>
            </w:pPr>
            <w:r>
              <w:rPr>
                <w:rFonts w:ascii="PT Astra Serif" w:hAnsi="PT Astra Serif" w:cs="PT Astra Serif"/>
                <w:sz w:val="22"/>
                <w:szCs w:val="24"/>
                <w:highlight w:val="white"/>
              </w:rPr>
              <w:t>КОДЫ</w:t>
            </w:r>
          </w:p>
        </w:tc>
      </w:tr>
      <w:tr w:rsidR="00793A62">
        <w:trPr>
          <w:trHeight w:val="225"/>
        </w:trPr>
        <w:tc>
          <w:tcPr>
            <w:tcW w:w="292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793A62" w:rsidRDefault="00793A62">
            <w:pPr>
              <w:rPr>
                <w:rFonts w:ascii="PT Astra Serif" w:hAnsi="PT Astra Serif" w:cs="PT Astra Serif"/>
                <w:sz w:val="22"/>
                <w:szCs w:val="28"/>
                <w:highlight w:val="white"/>
              </w:rPr>
            </w:pPr>
          </w:p>
        </w:tc>
        <w:tc>
          <w:tcPr>
            <w:tcW w:w="361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793A62" w:rsidRDefault="00793A62">
            <w:pPr>
              <w:rPr>
                <w:rFonts w:ascii="PT Astra Serif" w:hAnsi="PT Astra Serif" w:cs="PT Astra Serif"/>
                <w:sz w:val="22"/>
                <w:szCs w:val="28"/>
                <w:highlight w:val="white"/>
              </w:rPr>
            </w:pP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793A62" w:rsidRDefault="00600F37">
            <w:pPr>
              <w:jc w:val="right"/>
              <w:rPr>
                <w:rFonts w:ascii="PT Astra Serif" w:hAnsi="PT Astra Serif" w:cs="PT Astra Serif"/>
                <w:sz w:val="22"/>
                <w:szCs w:val="24"/>
                <w:highlight w:val="white"/>
              </w:rPr>
            </w:pPr>
            <w:r>
              <w:rPr>
                <w:rFonts w:ascii="PT Astra Serif" w:hAnsi="PT Astra Serif" w:cs="PT Astra Serif"/>
                <w:sz w:val="22"/>
                <w:szCs w:val="24"/>
                <w:highlight w:val="white"/>
              </w:rPr>
              <w:t>Форма по ОКУД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93A62" w:rsidRDefault="00600F37">
            <w:pPr>
              <w:jc w:val="center"/>
              <w:rPr>
                <w:rFonts w:ascii="PT Astra Serif" w:hAnsi="PT Astra Serif" w:cs="PT Astra Serif"/>
                <w:sz w:val="22"/>
                <w:szCs w:val="24"/>
                <w:highlight w:val="white"/>
              </w:rPr>
            </w:pPr>
            <w:r>
              <w:rPr>
                <w:rFonts w:ascii="PT Astra Serif" w:hAnsi="PT Astra Serif" w:cs="PT Astra Serif"/>
                <w:sz w:val="22"/>
                <w:szCs w:val="24"/>
                <w:highlight w:val="white"/>
              </w:rPr>
              <w:t>0503</w:t>
            </w:r>
            <w:r>
              <w:rPr>
                <w:rFonts w:ascii="PT Astra Serif" w:hAnsi="PT Astra Serif" w:cs="PT Astra Serif"/>
                <w:sz w:val="22"/>
                <w:szCs w:val="24"/>
                <w:highlight w:val="white"/>
                <w:lang w:val="en-US"/>
              </w:rPr>
              <w:t>1</w:t>
            </w:r>
            <w:r>
              <w:rPr>
                <w:rFonts w:ascii="PT Astra Serif" w:hAnsi="PT Astra Serif" w:cs="PT Astra Serif"/>
                <w:sz w:val="22"/>
                <w:szCs w:val="24"/>
                <w:highlight w:val="white"/>
              </w:rPr>
              <w:t>60</w:t>
            </w:r>
          </w:p>
        </w:tc>
      </w:tr>
      <w:tr w:rsidR="00793A62">
        <w:trPr>
          <w:trHeight w:val="270"/>
        </w:trPr>
        <w:tc>
          <w:tcPr>
            <w:tcW w:w="292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793A62" w:rsidRDefault="00793A62">
            <w:pPr>
              <w:rPr>
                <w:rFonts w:ascii="PT Astra Serif" w:hAnsi="PT Astra Serif" w:cs="PT Astra Serif"/>
                <w:sz w:val="22"/>
                <w:szCs w:val="28"/>
                <w:highlight w:val="white"/>
              </w:rPr>
            </w:pPr>
          </w:p>
        </w:tc>
        <w:tc>
          <w:tcPr>
            <w:tcW w:w="361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793A62" w:rsidRDefault="00793A62">
            <w:pPr>
              <w:rPr>
                <w:rFonts w:ascii="PT Astra Serif" w:hAnsi="PT Astra Serif" w:cs="PT Astra Serif"/>
                <w:sz w:val="22"/>
                <w:szCs w:val="28"/>
                <w:highlight w:val="white"/>
              </w:rPr>
            </w:pP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793A62" w:rsidRDefault="00600F37">
            <w:pPr>
              <w:jc w:val="right"/>
              <w:rPr>
                <w:rFonts w:ascii="PT Astra Serif" w:hAnsi="PT Astra Serif" w:cs="PT Astra Serif"/>
                <w:sz w:val="22"/>
                <w:szCs w:val="24"/>
                <w:highlight w:val="white"/>
              </w:rPr>
            </w:pPr>
            <w:r>
              <w:rPr>
                <w:rFonts w:ascii="PT Astra Serif" w:hAnsi="PT Astra Serif" w:cs="PT Astra Serif"/>
                <w:sz w:val="22"/>
                <w:szCs w:val="24"/>
                <w:highlight w:val="white"/>
              </w:rPr>
              <w:t>Дата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93A62" w:rsidRDefault="00600F37">
            <w:pPr>
              <w:jc w:val="center"/>
              <w:rPr>
                <w:rFonts w:ascii="PT Astra Serif" w:hAnsi="PT Astra Serif" w:cs="PT Astra Serif"/>
                <w:sz w:val="22"/>
                <w:szCs w:val="24"/>
                <w:highlight w:val="white"/>
              </w:rPr>
            </w:pPr>
            <w:r>
              <w:rPr>
                <w:rFonts w:ascii="PT Astra Serif" w:hAnsi="PT Astra Serif" w:cs="PT Astra Serif"/>
                <w:sz w:val="22"/>
                <w:szCs w:val="24"/>
                <w:highlight w:val="white"/>
                <w:lang w:val="en-US"/>
              </w:rPr>
              <w:t>01</w:t>
            </w:r>
            <w:r>
              <w:rPr>
                <w:rFonts w:ascii="PT Astra Serif" w:hAnsi="PT Astra Serif" w:cs="PT Astra Serif"/>
                <w:sz w:val="22"/>
                <w:szCs w:val="24"/>
                <w:highlight w:val="white"/>
              </w:rPr>
              <w:t>.0</w:t>
            </w:r>
            <w:r>
              <w:rPr>
                <w:rFonts w:ascii="PT Astra Serif" w:hAnsi="PT Astra Serif" w:cs="PT Astra Serif"/>
                <w:sz w:val="22"/>
                <w:szCs w:val="24"/>
                <w:highlight w:val="white"/>
                <w:lang w:val="en-US"/>
              </w:rPr>
              <w:t>1</w:t>
            </w:r>
            <w:r>
              <w:rPr>
                <w:rFonts w:ascii="PT Astra Serif" w:hAnsi="PT Astra Serif" w:cs="PT Astra Serif"/>
                <w:sz w:val="22"/>
                <w:szCs w:val="24"/>
                <w:highlight w:val="white"/>
              </w:rPr>
              <w:t>.20</w:t>
            </w:r>
            <w:r>
              <w:rPr>
                <w:rFonts w:ascii="PT Astra Serif" w:hAnsi="PT Astra Serif" w:cs="PT Astra Serif"/>
                <w:sz w:val="22"/>
                <w:szCs w:val="24"/>
                <w:highlight w:val="white"/>
                <w:lang w:val="en-US"/>
              </w:rPr>
              <w:t>2</w:t>
            </w:r>
            <w:r>
              <w:rPr>
                <w:rFonts w:ascii="PT Astra Serif" w:hAnsi="PT Astra Serif" w:cs="PT Astra Serif"/>
                <w:highlight w:val="white"/>
              </w:rPr>
              <w:t>5</w:t>
            </w:r>
          </w:p>
        </w:tc>
      </w:tr>
      <w:tr w:rsidR="00793A62">
        <w:trPr>
          <w:trHeight w:val="375"/>
        </w:trPr>
        <w:tc>
          <w:tcPr>
            <w:tcW w:w="292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793A62" w:rsidRDefault="00793A62">
            <w:pPr>
              <w:rPr>
                <w:rFonts w:ascii="PT Astra Serif" w:hAnsi="PT Astra Serif" w:cs="PT Astra Serif"/>
                <w:sz w:val="22"/>
                <w:szCs w:val="28"/>
                <w:highlight w:val="white"/>
              </w:rPr>
            </w:pPr>
          </w:p>
        </w:tc>
        <w:tc>
          <w:tcPr>
            <w:tcW w:w="3618" w:type="dxa"/>
            <w:tcBorders>
              <w:top w:val="none" w:sz="4" w:space="0" w:color="000000"/>
              <w:left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793A62" w:rsidRDefault="00793A62">
            <w:pPr>
              <w:rPr>
                <w:rFonts w:ascii="PT Astra Serif" w:hAnsi="PT Astra Serif" w:cs="PT Astra Serif"/>
                <w:sz w:val="22"/>
                <w:szCs w:val="28"/>
                <w:highlight w:val="white"/>
              </w:rPr>
            </w:pP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793A62" w:rsidRDefault="00600F37">
            <w:pPr>
              <w:jc w:val="right"/>
              <w:rPr>
                <w:rFonts w:ascii="PT Astra Serif" w:hAnsi="PT Astra Serif" w:cs="PT Astra Serif"/>
                <w:sz w:val="22"/>
                <w:szCs w:val="24"/>
                <w:highlight w:val="white"/>
              </w:rPr>
            </w:pPr>
            <w:r>
              <w:rPr>
                <w:rFonts w:ascii="PT Astra Serif" w:hAnsi="PT Astra Serif" w:cs="PT Astra Serif"/>
                <w:sz w:val="22"/>
                <w:szCs w:val="24"/>
                <w:highlight w:val="white"/>
              </w:rPr>
              <w:t>по ОКПО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93A62" w:rsidRDefault="00793A62">
            <w:pPr>
              <w:jc w:val="center"/>
              <w:rPr>
                <w:rFonts w:ascii="PT Astra Serif" w:hAnsi="PT Astra Serif" w:cs="PT Astra Serif"/>
                <w:sz w:val="22"/>
                <w:szCs w:val="24"/>
                <w:highlight w:val="white"/>
              </w:rPr>
            </w:pPr>
          </w:p>
        </w:tc>
      </w:tr>
      <w:tr w:rsidR="00793A62">
        <w:trPr>
          <w:trHeight w:val="225"/>
        </w:trPr>
        <w:tc>
          <w:tcPr>
            <w:tcW w:w="2920" w:type="dxa"/>
            <w:tcBorders>
              <w:top w:val="none" w:sz="4" w:space="0" w:color="000000"/>
              <w:left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793A62" w:rsidRDefault="00600F37">
            <w:pPr>
              <w:rPr>
                <w:rFonts w:ascii="PT Astra Serif" w:hAnsi="PT Astra Serif" w:cs="PT Astra Serif"/>
                <w:sz w:val="22"/>
                <w:szCs w:val="28"/>
                <w:highlight w:val="white"/>
              </w:rPr>
            </w:pPr>
            <w:r>
              <w:rPr>
                <w:rFonts w:ascii="PT Astra Serif" w:hAnsi="PT Astra Serif" w:cs="PT Astra Serif"/>
                <w:sz w:val="22"/>
                <w:szCs w:val="28"/>
                <w:highlight w:val="white"/>
              </w:rPr>
              <w:t>Наименование финансового органа</w:t>
            </w:r>
          </w:p>
        </w:tc>
        <w:tc>
          <w:tcPr>
            <w:tcW w:w="3618" w:type="dxa"/>
            <w:tcBorders>
              <w:top w:val="none" w:sz="4" w:space="0" w:color="000000"/>
              <w:left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793A62" w:rsidRDefault="00600F37">
            <w:pPr>
              <w:jc w:val="center"/>
              <w:rPr>
                <w:rFonts w:ascii="PT Astra Serif" w:hAnsi="PT Astra Serif" w:cs="PT Astra Serif"/>
                <w:sz w:val="22"/>
                <w:szCs w:val="28"/>
                <w:highlight w:val="white"/>
              </w:rPr>
            </w:pPr>
            <w:r>
              <w:rPr>
                <w:rFonts w:ascii="PT Astra Serif" w:hAnsi="PT Astra Serif" w:cs="PT Astra Serif"/>
                <w:sz w:val="22"/>
                <w:szCs w:val="28"/>
                <w:highlight w:val="white"/>
              </w:rPr>
              <w:t xml:space="preserve">Министерство финансов </w:t>
            </w:r>
            <w:r>
              <w:rPr>
                <w:rFonts w:ascii="PT Astra Serif" w:hAnsi="PT Astra Serif" w:cs="PT Astra Serif"/>
                <w:sz w:val="22"/>
                <w:szCs w:val="28"/>
                <w:highlight w:val="white"/>
                <w:lang w:val="en-US"/>
              </w:rPr>
              <w:t xml:space="preserve">       </w:t>
            </w:r>
            <w:r>
              <w:rPr>
                <w:rFonts w:ascii="PT Astra Serif" w:hAnsi="PT Astra Serif" w:cs="PT Astra Serif"/>
                <w:sz w:val="22"/>
                <w:szCs w:val="28"/>
                <w:highlight w:val="white"/>
              </w:rPr>
              <w:t>Саратовской области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793A62" w:rsidRDefault="00600F37">
            <w:pPr>
              <w:jc w:val="right"/>
              <w:rPr>
                <w:rFonts w:ascii="PT Astra Serif" w:hAnsi="PT Astra Serif" w:cs="PT Astra Serif"/>
                <w:sz w:val="22"/>
                <w:szCs w:val="24"/>
                <w:highlight w:val="white"/>
              </w:rPr>
            </w:pPr>
            <w:r>
              <w:rPr>
                <w:rFonts w:ascii="PT Astra Serif" w:hAnsi="PT Astra Serif" w:cs="PT Astra Serif"/>
                <w:sz w:val="22"/>
                <w:szCs w:val="24"/>
                <w:highlight w:val="white"/>
              </w:rPr>
              <w:t>Глава по БК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93A62" w:rsidRDefault="00600F37">
            <w:pPr>
              <w:jc w:val="center"/>
              <w:rPr>
                <w:rFonts w:ascii="PT Astra Serif" w:hAnsi="PT Astra Serif" w:cs="PT Astra Serif"/>
                <w:sz w:val="22"/>
                <w:szCs w:val="24"/>
                <w:highlight w:val="white"/>
              </w:rPr>
            </w:pPr>
            <w:r>
              <w:rPr>
                <w:rFonts w:ascii="PT Astra Serif" w:hAnsi="PT Astra Serif" w:cs="PT Astra Serif"/>
                <w:sz w:val="22"/>
                <w:szCs w:val="24"/>
                <w:highlight w:val="white"/>
              </w:rPr>
              <w:t>060</w:t>
            </w:r>
          </w:p>
        </w:tc>
      </w:tr>
      <w:tr w:rsidR="00793A62">
        <w:trPr>
          <w:trHeight w:val="300"/>
        </w:trPr>
        <w:tc>
          <w:tcPr>
            <w:tcW w:w="2920" w:type="dxa"/>
            <w:tcBorders>
              <w:top w:val="none" w:sz="4" w:space="0" w:color="000000"/>
              <w:left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793A62" w:rsidRDefault="00600F37">
            <w:pPr>
              <w:rPr>
                <w:rFonts w:ascii="PT Astra Serif" w:hAnsi="PT Astra Serif" w:cs="PT Astra Serif"/>
                <w:sz w:val="22"/>
                <w:szCs w:val="28"/>
                <w:highlight w:val="white"/>
              </w:rPr>
            </w:pPr>
            <w:r>
              <w:rPr>
                <w:rFonts w:ascii="PT Astra Serif" w:hAnsi="PT Astra Serif" w:cs="PT Astra Serif"/>
                <w:sz w:val="22"/>
                <w:szCs w:val="28"/>
                <w:highlight w:val="white"/>
              </w:rPr>
              <w:t>Наименование бюджета</w:t>
            </w:r>
          </w:p>
        </w:tc>
        <w:tc>
          <w:tcPr>
            <w:tcW w:w="3618" w:type="dxa"/>
            <w:tcBorders>
              <w:left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793A62" w:rsidRDefault="00600F37">
            <w:pPr>
              <w:jc w:val="center"/>
              <w:rPr>
                <w:rFonts w:ascii="PT Astra Serif" w:hAnsi="PT Astra Serif" w:cs="PT Astra Serif"/>
                <w:sz w:val="22"/>
                <w:szCs w:val="28"/>
                <w:highlight w:val="white"/>
              </w:rPr>
            </w:pPr>
            <w:r>
              <w:rPr>
                <w:rFonts w:ascii="PT Astra Serif" w:hAnsi="PT Astra Serif" w:cs="PT Astra Serif"/>
                <w:sz w:val="22"/>
                <w:szCs w:val="28"/>
                <w:highlight w:val="white"/>
              </w:rPr>
              <w:t>областной</w:t>
            </w:r>
          </w:p>
          <w:p w:rsidR="00793A62" w:rsidRDefault="00600F37">
            <w:pPr>
              <w:jc w:val="center"/>
              <w:rPr>
                <w:rFonts w:ascii="PT Astra Serif" w:hAnsi="PT Astra Serif" w:cs="PT Astra Serif"/>
                <w:sz w:val="22"/>
                <w:szCs w:val="28"/>
                <w:highlight w:val="white"/>
              </w:rPr>
            </w:pPr>
            <w:r>
              <w:rPr>
                <w:rFonts w:ascii="PT Astra Serif" w:hAnsi="PT Astra Serif" w:cs="PT Astra Serif"/>
                <w:sz w:val="22"/>
                <w:szCs w:val="28"/>
                <w:highlight w:val="white"/>
              </w:rPr>
              <w:t>бюджет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793A62" w:rsidRDefault="00600F37">
            <w:pPr>
              <w:jc w:val="right"/>
              <w:rPr>
                <w:rFonts w:ascii="PT Astra Serif" w:hAnsi="PT Astra Serif" w:cs="PT Astra Serif"/>
                <w:sz w:val="22"/>
                <w:szCs w:val="24"/>
                <w:highlight w:val="white"/>
              </w:rPr>
            </w:pPr>
            <w:r>
              <w:rPr>
                <w:rFonts w:ascii="PT Astra Serif" w:hAnsi="PT Astra Serif" w:cs="PT Astra Serif"/>
                <w:sz w:val="22"/>
                <w:szCs w:val="24"/>
                <w:highlight w:val="white"/>
              </w:rPr>
              <w:t>по ОКТМО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93A62" w:rsidRDefault="00600F37">
            <w:pPr>
              <w:jc w:val="center"/>
              <w:rPr>
                <w:rFonts w:ascii="PT Astra Serif" w:hAnsi="PT Astra Serif" w:cs="PT Astra Serif"/>
                <w:sz w:val="22"/>
                <w:szCs w:val="24"/>
                <w:highlight w:val="white"/>
              </w:rPr>
            </w:pPr>
            <w:r>
              <w:rPr>
                <w:rFonts w:ascii="PT Astra Serif" w:hAnsi="PT Astra Serif" w:cs="PT Astra Serif"/>
                <w:sz w:val="22"/>
                <w:szCs w:val="24"/>
                <w:highlight w:val="white"/>
              </w:rPr>
              <w:t>63701000</w:t>
            </w:r>
          </w:p>
        </w:tc>
      </w:tr>
      <w:tr w:rsidR="00793A62">
        <w:trPr>
          <w:trHeight w:val="300"/>
        </w:trPr>
        <w:tc>
          <w:tcPr>
            <w:tcW w:w="6538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793A62" w:rsidRDefault="00600F37">
            <w:pPr>
              <w:rPr>
                <w:rFonts w:ascii="PT Astra Serif" w:hAnsi="PT Astra Serif" w:cs="PT Astra Serif"/>
                <w:sz w:val="22"/>
                <w:szCs w:val="28"/>
                <w:highlight w:val="white"/>
              </w:rPr>
            </w:pPr>
            <w:r>
              <w:rPr>
                <w:rFonts w:ascii="PT Astra Serif" w:hAnsi="PT Astra Serif" w:cs="PT Astra Serif"/>
                <w:sz w:val="22"/>
                <w:szCs w:val="28"/>
                <w:highlight w:val="white"/>
              </w:rPr>
              <w:t>Периодичность: годовая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793A62" w:rsidRDefault="00793A62">
            <w:pPr>
              <w:rPr>
                <w:rFonts w:ascii="PT Astra Serif" w:hAnsi="PT Astra Serif" w:cs="PT Astra Serif"/>
                <w:sz w:val="22"/>
                <w:szCs w:val="24"/>
                <w:highlight w:val="white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93A62" w:rsidRDefault="00793A62">
            <w:pPr>
              <w:jc w:val="center"/>
              <w:rPr>
                <w:rFonts w:ascii="PT Astra Serif" w:hAnsi="PT Astra Serif" w:cs="PT Astra Serif"/>
                <w:sz w:val="22"/>
                <w:szCs w:val="24"/>
                <w:highlight w:val="white"/>
              </w:rPr>
            </w:pPr>
          </w:p>
        </w:tc>
      </w:tr>
      <w:tr w:rsidR="00793A62">
        <w:trPr>
          <w:trHeight w:val="300"/>
        </w:trPr>
        <w:tc>
          <w:tcPr>
            <w:tcW w:w="6538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793A62" w:rsidRDefault="00600F37">
            <w:pPr>
              <w:rPr>
                <w:rFonts w:ascii="PT Astra Serif" w:hAnsi="PT Astra Serif" w:cs="PT Astra Serif"/>
                <w:sz w:val="22"/>
                <w:szCs w:val="28"/>
                <w:highlight w:val="white"/>
              </w:rPr>
            </w:pPr>
            <w:r>
              <w:rPr>
                <w:rFonts w:ascii="PT Astra Serif" w:hAnsi="PT Astra Serif" w:cs="PT Astra Serif"/>
                <w:sz w:val="22"/>
                <w:szCs w:val="28"/>
                <w:highlight w:val="white"/>
              </w:rPr>
              <w:t>Единица измерения: руб.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793A62" w:rsidRDefault="00600F37">
            <w:pPr>
              <w:jc w:val="right"/>
              <w:rPr>
                <w:rFonts w:ascii="PT Astra Serif" w:hAnsi="PT Astra Serif" w:cs="PT Astra Serif"/>
                <w:sz w:val="22"/>
                <w:szCs w:val="24"/>
                <w:highlight w:val="white"/>
              </w:rPr>
            </w:pPr>
            <w:r>
              <w:rPr>
                <w:rFonts w:ascii="PT Astra Serif" w:hAnsi="PT Astra Serif" w:cs="PT Astra Serif"/>
                <w:sz w:val="22"/>
                <w:szCs w:val="24"/>
                <w:highlight w:val="white"/>
              </w:rPr>
              <w:t>по ОКЕИ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93A62" w:rsidRDefault="00600F37">
            <w:pPr>
              <w:jc w:val="center"/>
              <w:rPr>
                <w:rFonts w:ascii="PT Astra Serif" w:hAnsi="PT Astra Serif" w:cs="PT Astra Serif"/>
                <w:sz w:val="22"/>
                <w:szCs w:val="24"/>
                <w:highlight w:val="white"/>
              </w:rPr>
            </w:pPr>
            <w:r>
              <w:rPr>
                <w:rFonts w:ascii="PT Astra Serif" w:hAnsi="PT Astra Serif" w:cs="PT Astra Serif"/>
                <w:sz w:val="22"/>
                <w:szCs w:val="24"/>
                <w:highlight w:val="white"/>
              </w:rPr>
              <w:t>383</w:t>
            </w:r>
          </w:p>
        </w:tc>
      </w:tr>
    </w:tbl>
    <w:p w:rsidR="00793A62" w:rsidRDefault="00793A62">
      <w:pPr>
        <w:jc w:val="center"/>
        <w:rPr>
          <w:rFonts w:ascii="PT Astra Serif" w:hAnsi="PT Astra Serif" w:cs="PT Astra Serif"/>
          <w:b/>
          <w:bCs/>
          <w:sz w:val="28"/>
          <w:szCs w:val="28"/>
          <w:highlight w:val="yellow"/>
        </w:rPr>
      </w:pPr>
    </w:p>
    <w:p w:rsidR="00793A62" w:rsidRDefault="00793A62">
      <w:pPr>
        <w:jc w:val="center"/>
        <w:rPr>
          <w:rFonts w:ascii="PT Astra Serif" w:hAnsi="PT Astra Serif" w:cs="PT Astra Serif"/>
          <w:b/>
          <w:bCs/>
          <w:sz w:val="28"/>
          <w:szCs w:val="28"/>
          <w:highlight w:val="yellow"/>
        </w:rPr>
      </w:pPr>
    </w:p>
    <w:p w:rsidR="00793A62" w:rsidRDefault="00793A62">
      <w:pPr>
        <w:jc w:val="center"/>
        <w:rPr>
          <w:rFonts w:ascii="PT Astra Serif" w:hAnsi="PT Astra Serif" w:cs="PT Astra Serif"/>
          <w:b/>
          <w:bCs/>
          <w:sz w:val="28"/>
          <w:szCs w:val="28"/>
          <w:highlight w:val="yellow"/>
        </w:rPr>
      </w:pPr>
    </w:p>
    <w:p w:rsidR="00793A62" w:rsidRDefault="00600F37">
      <w:pPr>
        <w:spacing w:line="245" w:lineRule="auto"/>
        <w:jc w:val="center"/>
        <w:rPr>
          <w:rFonts w:ascii="PT Astra Serif" w:hAnsi="PT Astra Serif" w:cs="PT Astra Serif"/>
          <w:b/>
          <w:bCs/>
          <w:sz w:val="28"/>
          <w:szCs w:val="28"/>
          <w:highlight w:val="white"/>
        </w:rPr>
      </w:pPr>
      <w:r>
        <w:rPr>
          <w:rFonts w:ascii="PT Astra Serif" w:hAnsi="PT Astra Serif" w:cs="PT Astra Serif"/>
          <w:b/>
          <w:sz w:val="28"/>
          <w:szCs w:val="28"/>
          <w:highlight w:val="white"/>
        </w:rPr>
        <w:t xml:space="preserve">Раздел 1 </w:t>
      </w:r>
    </w:p>
    <w:p w:rsidR="00793A62" w:rsidRDefault="00600F37">
      <w:pPr>
        <w:spacing w:line="245" w:lineRule="auto"/>
        <w:jc w:val="center"/>
        <w:rPr>
          <w:rFonts w:ascii="PT Astra Serif" w:hAnsi="PT Astra Serif" w:cs="PT Astra Serif"/>
          <w:b/>
          <w:sz w:val="28"/>
          <w:szCs w:val="28"/>
          <w:highlight w:val="white"/>
        </w:rPr>
      </w:pPr>
      <w:r>
        <w:rPr>
          <w:rFonts w:ascii="PT Astra Serif" w:hAnsi="PT Astra Serif" w:cs="PT Astra Serif"/>
          <w:b/>
          <w:sz w:val="28"/>
          <w:szCs w:val="28"/>
          <w:highlight w:val="white"/>
        </w:rPr>
        <w:t>«Организационная структура субъекта бюджетной отчетности»</w:t>
      </w:r>
    </w:p>
    <w:p w:rsidR="00793A62" w:rsidRDefault="00793A62">
      <w:pPr>
        <w:spacing w:line="245" w:lineRule="auto"/>
        <w:ind w:firstLine="709"/>
        <w:jc w:val="both"/>
        <w:rPr>
          <w:rFonts w:ascii="PT Astra Serif" w:hAnsi="PT Astra Serif" w:cs="PT Astra Serif"/>
          <w:sz w:val="28"/>
          <w:szCs w:val="28"/>
          <w:highlight w:val="yellow"/>
        </w:rPr>
      </w:pPr>
    </w:p>
    <w:p w:rsidR="00793A62" w:rsidRDefault="00600F37">
      <w:pPr>
        <w:spacing w:line="245" w:lineRule="auto"/>
        <w:ind w:firstLine="709"/>
        <w:jc w:val="both"/>
        <w:rPr>
          <w:rFonts w:ascii="PT Astra Serif" w:hAnsi="PT Astra Serif" w:cs="PT Astra Serif"/>
          <w:sz w:val="28"/>
          <w:szCs w:val="28"/>
          <w:highlight w:val="white"/>
        </w:rPr>
      </w:pPr>
      <w:r>
        <w:rPr>
          <w:rFonts w:ascii="PT Astra Serif" w:hAnsi="PT Astra Serif" w:cs="PT Astra Serif"/>
          <w:sz w:val="28"/>
          <w:szCs w:val="28"/>
          <w:highlight w:val="white"/>
        </w:rPr>
        <w:t>В соответствии с бюджетным законодательством Саратовской области министерство финансов Саратовской области является уполномоченным органом по составлению годовой бюджетной отчетности об исполнении областного бюджета Саратовской области.</w:t>
      </w:r>
    </w:p>
    <w:p w:rsidR="00793A62" w:rsidRDefault="00600F37">
      <w:pPr>
        <w:spacing w:line="245" w:lineRule="auto"/>
        <w:ind w:firstLine="567"/>
        <w:jc w:val="both"/>
        <w:rPr>
          <w:sz w:val="28"/>
          <w:szCs w:val="28"/>
          <w:highlight w:val="white"/>
        </w:rPr>
      </w:pPr>
      <w:r>
        <w:rPr>
          <w:rFonts w:ascii="PT Astra Serif" w:hAnsi="PT Astra Serif"/>
          <w:sz w:val="28"/>
          <w:szCs w:val="28"/>
          <w:highlight w:val="white"/>
        </w:rPr>
        <w:t xml:space="preserve">Годовая </w:t>
      </w:r>
      <w:r>
        <w:rPr>
          <w:rFonts w:ascii="PT Astra Serif" w:hAnsi="PT Astra Serif"/>
          <w:color w:val="000000" w:themeColor="text1"/>
          <w:sz w:val="28"/>
          <w:szCs w:val="28"/>
          <w:highlight w:val="white"/>
        </w:rPr>
        <w:t>бюджетная о</w:t>
      </w:r>
      <w:r>
        <w:rPr>
          <w:rFonts w:ascii="PT Astra Serif" w:hAnsi="PT Astra Serif"/>
          <w:color w:val="000000" w:themeColor="text1"/>
          <w:sz w:val="28"/>
          <w:szCs w:val="28"/>
          <w:highlight w:val="white"/>
        </w:rPr>
        <w:t>тчетность за 2024 год составлена на основании соответствующей бюджетной отчетности 43 главных распорядителей средств областного бюджета, а также бюджетной отчетности по операциям администрирования поступлений в бюджет главных администраторов, администратор</w:t>
      </w:r>
      <w:r>
        <w:rPr>
          <w:rFonts w:ascii="PT Astra Serif" w:hAnsi="PT Astra Serif"/>
          <w:color w:val="000000" w:themeColor="text1"/>
          <w:sz w:val="28"/>
          <w:szCs w:val="28"/>
          <w:highlight w:val="white"/>
        </w:rPr>
        <w:t>ов доходов областного бюджета.</w:t>
      </w:r>
    </w:p>
    <w:p w:rsidR="00793A62" w:rsidRDefault="00600F37">
      <w:pPr>
        <w:spacing w:line="245" w:lineRule="auto"/>
        <w:ind w:firstLine="567"/>
        <w:jc w:val="both"/>
        <w:rPr>
          <w:sz w:val="28"/>
          <w:szCs w:val="28"/>
          <w:highlight w:val="white"/>
        </w:rPr>
      </w:pPr>
      <w:r>
        <w:rPr>
          <w:rFonts w:ascii="PT Astra Serif" w:hAnsi="PT Astra Serif"/>
          <w:color w:val="000000" w:themeColor="text1"/>
          <w:sz w:val="28"/>
          <w:szCs w:val="28"/>
          <w:highlight w:val="white"/>
        </w:rPr>
        <w:t xml:space="preserve">По состоянию на 1 января 2024 года на территории области функционировало 43 главных распорядителя средств областного бюджета и 505 областных государственных учреждений. </w:t>
      </w:r>
    </w:p>
    <w:p w:rsidR="00793A62" w:rsidRDefault="00600F37">
      <w:pPr>
        <w:spacing w:line="245" w:lineRule="auto"/>
        <w:ind w:firstLine="567"/>
        <w:jc w:val="both"/>
        <w:rPr>
          <w:sz w:val="28"/>
          <w:szCs w:val="28"/>
          <w:highlight w:val="white"/>
        </w:rPr>
      </w:pPr>
      <w:r>
        <w:rPr>
          <w:rFonts w:ascii="PT Astra Serif" w:hAnsi="PT Astra Serif"/>
          <w:color w:val="000000" w:themeColor="text1"/>
          <w:sz w:val="28"/>
          <w:szCs w:val="28"/>
          <w:highlight w:val="white"/>
        </w:rPr>
        <w:t>В течение 2024 года за счет проводимых мер по оптимизац</w:t>
      </w:r>
      <w:r>
        <w:rPr>
          <w:rFonts w:ascii="PT Astra Serif" w:hAnsi="PT Astra Serif"/>
          <w:color w:val="000000" w:themeColor="text1"/>
          <w:sz w:val="28"/>
          <w:szCs w:val="28"/>
          <w:highlight w:val="white"/>
        </w:rPr>
        <w:t>ии сети учреждений бюджетной сферы общее число государственных областных казенных, бюджетных и автономных учреждений не изменилось.</w:t>
      </w:r>
    </w:p>
    <w:p w:rsidR="00793A62" w:rsidRDefault="00600F37">
      <w:pPr>
        <w:spacing w:line="245" w:lineRule="auto"/>
        <w:ind w:firstLine="567"/>
        <w:jc w:val="both"/>
        <w:rPr>
          <w:sz w:val="28"/>
          <w:szCs w:val="28"/>
          <w:highlight w:val="white"/>
        </w:rPr>
      </w:pPr>
      <w:r>
        <w:rPr>
          <w:rFonts w:ascii="PT Astra Serif" w:hAnsi="PT Astra Serif"/>
          <w:color w:val="000000" w:themeColor="text1"/>
          <w:sz w:val="28"/>
          <w:szCs w:val="28"/>
          <w:highlight w:val="white"/>
        </w:rPr>
        <w:t>Мероприятия по созданию, реорганизации, ликвидации областных государственных учреждений, совершенствование их правового поло</w:t>
      </w:r>
      <w:r>
        <w:rPr>
          <w:rFonts w:ascii="PT Astra Serif" w:hAnsi="PT Astra Serif"/>
          <w:color w:val="000000" w:themeColor="text1"/>
          <w:sz w:val="28"/>
          <w:szCs w:val="28"/>
          <w:highlight w:val="white"/>
        </w:rPr>
        <w:t>жения проводились у следующих администраторов:</w:t>
      </w:r>
    </w:p>
    <w:p w:rsidR="00793A62" w:rsidRDefault="00600F37">
      <w:pPr>
        <w:spacing w:line="245" w:lineRule="auto"/>
        <w:ind w:firstLine="567"/>
        <w:jc w:val="both"/>
        <w:rPr>
          <w:sz w:val="28"/>
          <w:szCs w:val="28"/>
          <w:highlight w:val="white"/>
        </w:rPr>
      </w:pPr>
      <w:r>
        <w:rPr>
          <w:rFonts w:ascii="PT Astra Serif" w:hAnsi="PT Astra Serif"/>
          <w:b/>
          <w:sz w:val="28"/>
          <w:szCs w:val="28"/>
          <w:highlight w:val="white"/>
        </w:rPr>
        <w:t>002 Управление делами Правительства Саратовской области</w:t>
      </w:r>
    </w:p>
    <w:p w:rsidR="00793A62" w:rsidRDefault="00600F37">
      <w:pPr>
        <w:spacing w:line="245" w:lineRule="auto"/>
        <w:ind w:firstLine="567"/>
        <w:jc w:val="both"/>
        <w:rPr>
          <w:sz w:val="28"/>
          <w:szCs w:val="28"/>
          <w:highlight w:val="white"/>
        </w:rPr>
      </w:pPr>
      <w:r>
        <w:rPr>
          <w:rFonts w:ascii="PT Astra Serif" w:hAnsi="PT Astra Serif"/>
          <w:sz w:val="28"/>
          <w:szCs w:val="28"/>
          <w:highlight w:val="white"/>
        </w:rPr>
        <w:t>Увеличилось на 1 количество бюджетных учреждений, получателей бюджетных средств по переданным полномочиям, на основании: постановления Правительства Сара</w:t>
      </w:r>
      <w:r>
        <w:rPr>
          <w:rFonts w:ascii="PT Astra Serif" w:hAnsi="PT Astra Serif"/>
          <w:sz w:val="28"/>
          <w:szCs w:val="28"/>
          <w:highlight w:val="white"/>
        </w:rPr>
        <w:t xml:space="preserve">товской области от 15 ноября 2023 года </w:t>
      </w:r>
      <w:r>
        <w:rPr>
          <w:rFonts w:ascii="PT Astra Serif" w:hAnsi="PT Astra Serif"/>
          <w:sz w:val="28"/>
          <w:szCs w:val="28"/>
          <w:highlight w:val="white"/>
        </w:rPr>
        <w:br/>
        <w:t xml:space="preserve">№ 1057-П «О денежных выплатах отдельным категориям медицинских работников, оказывающих медицинскую помощь, не включенную в базовую программу обязательного медицинского страхования»; </w:t>
      </w:r>
      <w:proofErr w:type="gramStart"/>
      <w:r>
        <w:rPr>
          <w:rFonts w:ascii="PT Astra Serif" w:hAnsi="PT Astra Serif"/>
          <w:sz w:val="28"/>
          <w:szCs w:val="28"/>
          <w:highlight w:val="white"/>
        </w:rPr>
        <w:t>постановления Правительства Сарато</w:t>
      </w:r>
      <w:r>
        <w:rPr>
          <w:rFonts w:ascii="PT Astra Serif" w:hAnsi="PT Astra Serif"/>
          <w:sz w:val="28"/>
          <w:szCs w:val="28"/>
          <w:highlight w:val="white"/>
        </w:rPr>
        <w:t xml:space="preserve">вской области от 15 декабря 2023 года № 1169-П </w:t>
      </w:r>
      <w:r>
        <w:rPr>
          <w:rFonts w:ascii="PT Astra Serif" w:hAnsi="PT Astra Serif"/>
          <w:sz w:val="28"/>
          <w:szCs w:val="28"/>
          <w:highlight w:val="white"/>
        </w:rPr>
        <w:br/>
      </w:r>
      <w:r>
        <w:rPr>
          <w:rFonts w:ascii="PT Astra Serif" w:hAnsi="PT Astra Serif"/>
          <w:sz w:val="28"/>
          <w:szCs w:val="28"/>
          <w:highlight w:val="white"/>
        </w:rPr>
        <w:lastRenderedPageBreak/>
        <w:t>«О специальной социальной выплате отдельным категориям медицинских работников государственного учреждения здравоохранения «Саратовский областной клинический госпиталь для ветеранов войн», приказа управления д</w:t>
      </w:r>
      <w:r>
        <w:rPr>
          <w:rFonts w:ascii="PT Astra Serif" w:hAnsi="PT Astra Serif"/>
          <w:sz w:val="28"/>
          <w:szCs w:val="28"/>
          <w:highlight w:val="white"/>
        </w:rPr>
        <w:t>елами Правительства Саратовской области от 18 декабря 2024 года № 266 «О перечне публичных обязательств перед физическими лицами, подлежащих исполнению в денежной форме, полномочия, по исполнению которых осуществляет государственное учреждение здравоохране</w:t>
      </w:r>
      <w:r>
        <w:rPr>
          <w:rFonts w:ascii="PT Astra Serif" w:hAnsi="PT Astra Serif"/>
          <w:sz w:val="28"/>
          <w:szCs w:val="28"/>
          <w:highlight w:val="white"/>
        </w:rPr>
        <w:t>ния</w:t>
      </w:r>
      <w:proofErr w:type="gramEnd"/>
      <w:r>
        <w:rPr>
          <w:rFonts w:ascii="PT Astra Serif" w:hAnsi="PT Astra Serif"/>
          <w:sz w:val="28"/>
          <w:szCs w:val="28"/>
          <w:highlight w:val="white"/>
        </w:rPr>
        <w:t xml:space="preserve"> «Саратовский областной клинический госпиталь для ветеранов войн» от имени и по поручению управления делами Правительства Саратовской области, и их финансовом обеспечении»</w:t>
      </w:r>
      <w:r>
        <w:rPr>
          <w:rFonts w:ascii="PT Astra Serif" w:hAnsi="PT Astra Serif"/>
          <w:sz w:val="28"/>
          <w:szCs w:val="28"/>
        </w:rPr>
        <w:t>.</w:t>
      </w:r>
    </w:p>
    <w:p w:rsidR="00793A62" w:rsidRDefault="00600F37">
      <w:pPr>
        <w:spacing w:line="245" w:lineRule="auto"/>
        <w:ind w:firstLine="567"/>
        <w:jc w:val="both"/>
        <w:rPr>
          <w:sz w:val="28"/>
          <w:szCs w:val="28"/>
          <w:highlight w:val="white"/>
        </w:rPr>
      </w:pPr>
      <w:r>
        <w:rPr>
          <w:rFonts w:ascii="PT Astra Serif" w:hAnsi="PT Astra Serif"/>
          <w:b/>
          <w:sz w:val="28"/>
          <w:szCs w:val="28"/>
          <w:highlight w:val="white"/>
        </w:rPr>
        <w:t>015 Комитет по управлению имуществом Саратовской области</w:t>
      </w:r>
    </w:p>
    <w:p w:rsidR="00793A62" w:rsidRDefault="00600F37">
      <w:pPr>
        <w:spacing w:line="245" w:lineRule="auto"/>
        <w:ind w:firstLine="567"/>
        <w:jc w:val="both"/>
        <w:rPr>
          <w:sz w:val="28"/>
          <w:szCs w:val="28"/>
          <w:highlight w:val="white"/>
        </w:rPr>
      </w:pPr>
      <w:r>
        <w:rPr>
          <w:rFonts w:ascii="PT Astra Serif" w:hAnsi="PT Astra Serif"/>
          <w:sz w:val="28"/>
          <w:szCs w:val="28"/>
          <w:highlight w:val="white"/>
        </w:rPr>
        <w:t>Уменьшилось на 1 количество автономных учреждений на основании распоряжения Правительства Саратовской области от 18 июня 2024 года № 176-Пр «Об изменении ведомственной (отраслевой) принадлежности государственного автономного учреждения «Агентство по повыше</w:t>
      </w:r>
      <w:r>
        <w:rPr>
          <w:rFonts w:ascii="PT Astra Serif" w:hAnsi="PT Astra Serif"/>
          <w:sz w:val="28"/>
          <w:szCs w:val="28"/>
          <w:highlight w:val="white"/>
        </w:rPr>
        <w:t>нию использования имущественного комплекса Саратовской области» (полномочия учредителя передано в ведение министерства строительства и жилищно-коммунального хозяйства Саратовской области).</w:t>
      </w:r>
    </w:p>
    <w:p w:rsidR="00793A62" w:rsidRDefault="00600F37">
      <w:pPr>
        <w:spacing w:line="245" w:lineRule="auto"/>
        <w:ind w:firstLine="567"/>
        <w:jc w:val="both"/>
        <w:rPr>
          <w:sz w:val="28"/>
          <w:szCs w:val="28"/>
          <w:highlight w:val="white"/>
        </w:rPr>
      </w:pPr>
      <w:r>
        <w:rPr>
          <w:rFonts w:ascii="PT Astra Serif" w:hAnsi="PT Astra Serif"/>
          <w:b/>
          <w:sz w:val="28"/>
          <w:szCs w:val="28"/>
          <w:highlight w:val="white"/>
        </w:rPr>
        <w:t>016</w:t>
      </w:r>
      <w:r>
        <w:rPr>
          <w:b/>
          <w:sz w:val="28"/>
          <w:szCs w:val="28"/>
          <w:highlight w:val="white"/>
        </w:rPr>
        <w:t xml:space="preserve"> </w:t>
      </w:r>
      <w:r>
        <w:rPr>
          <w:rFonts w:ascii="PT Astra Serif" w:hAnsi="PT Astra Serif"/>
          <w:b/>
          <w:sz w:val="28"/>
          <w:szCs w:val="28"/>
          <w:highlight w:val="white"/>
        </w:rPr>
        <w:t>Министерство природных ресурсов и экологии Саратовской области</w:t>
      </w:r>
    </w:p>
    <w:p w:rsidR="00793A62" w:rsidRDefault="00600F37">
      <w:pPr>
        <w:spacing w:line="245" w:lineRule="auto"/>
        <w:ind w:firstLine="567"/>
        <w:jc w:val="both"/>
        <w:rPr>
          <w:sz w:val="28"/>
          <w:szCs w:val="28"/>
          <w:highlight w:val="white"/>
        </w:rPr>
      </w:pPr>
      <w:r>
        <w:rPr>
          <w:rFonts w:ascii="PT Astra Serif" w:hAnsi="PT Astra Serif"/>
          <w:sz w:val="28"/>
          <w:szCs w:val="28"/>
          <w:highlight w:val="white"/>
        </w:rPr>
        <w:t>Уменьшилось на 1 количество автономных учреждений на основании распоряжения Правительства Саратовской области от 29 апреля 2019 года № 86-Пр «О ликвидации некоторых областных государственных автономных учреждений» (государственное автономное учреждение «</w:t>
      </w:r>
      <w:proofErr w:type="spellStart"/>
      <w:r>
        <w:rPr>
          <w:rFonts w:ascii="PT Astra Serif" w:hAnsi="PT Astra Serif"/>
          <w:sz w:val="28"/>
          <w:szCs w:val="28"/>
          <w:highlight w:val="white"/>
        </w:rPr>
        <w:t>Ус</w:t>
      </w:r>
      <w:r>
        <w:rPr>
          <w:rFonts w:ascii="PT Astra Serif" w:hAnsi="PT Astra Serif"/>
          <w:sz w:val="28"/>
          <w:szCs w:val="28"/>
          <w:highlight w:val="white"/>
        </w:rPr>
        <w:t>овский</w:t>
      </w:r>
      <w:proofErr w:type="spellEnd"/>
      <w:r>
        <w:rPr>
          <w:rFonts w:ascii="PT Astra Serif" w:hAnsi="PT Astra Serif"/>
          <w:sz w:val="28"/>
          <w:szCs w:val="28"/>
          <w:highlight w:val="white"/>
        </w:rPr>
        <w:t xml:space="preserve"> лесхоз» ликвидировано, ГРН и дата внесения записи в ЕГРЮЛ 2246400340602 10.09.2024 г., дата прекращения деятельности: 10.09.2024 г.).</w:t>
      </w:r>
    </w:p>
    <w:p w:rsidR="00793A62" w:rsidRDefault="00600F37">
      <w:pPr>
        <w:spacing w:line="245" w:lineRule="auto"/>
        <w:ind w:firstLine="567"/>
        <w:jc w:val="both"/>
        <w:rPr>
          <w:sz w:val="28"/>
          <w:szCs w:val="28"/>
          <w:highlight w:val="white"/>
        </w:rPr>
      </w:pPr>
      <w:r>
        <w:rPr>
          <w:rFonts w:ascii="PT Astra Serif" w:hAnsi="PT Astra Serif"/>
          <w:b/>
          <w:sz w:val="28"/>
          <w:szCs w:val="28"/>
          <w:highlight w:val="white"/>
        </w:rPr>
        <w:t>018</w:t>
      </w:r>
      <w:r>
        <w:rPr>
          <w:sz w:val="28"/>
          <w:szCs w:val="28"/>
          <w:highlight w:val="white"/>
        </w:rPr>
        <w:t xml:space="preserve"> </w:t>
      </w:r>
      <w:r>
        <w:rPr>
          <w:rFonts w:ascii="PT Astra Serif" w:hAnsi="PT Astra Serif"/>
          <w:b/>
          <w:sz w:val="28"/>
          <w:szCs w:val="28"/>
          <w:highlight w:val="white"/>
        </w:rPr>
        <w:t>Министерство образования Саратовской области</w:t>
      </w:r>
    </w:p>
    <w:p w:rsidR="00793A62" w:rsidRDefault="00600F37">
      <w:pPr>
        <w:spacing w:line="245" w:lineRule="auto"/>
        <w:ind w:firstLine="567"/>
        <w:jc w:val="both"/>
        <w:rPr>
          <w:sz w:val="28"/>
          <w:szCs w:val="28"/>
          <w:highlight w:val="white"/>
        </w:rPr>
      </w:pPr>
      <w:r>
        <w:rPr>
          <w:rFonts w:ascii="PT Astra Serif" w:hAnsi="PT Astra Serif"/>
          <w:sz w:val="28"/>
          <w:szCs w:val="28"/>
          <w:highlight w:val="white"/>
        </w:rPr>
        <w:t>Изменилось на 5 количество бюджетных учреждений, в том числе:</w:t>
      </w:r>
    </w:p>
    <w:p w:rsidR="00793A62" w:rsidRDefault="00600F37">
      <w:pPr>
        <w:spacing w:line="245" w:lineRule="auto"/>
        <w:ind w:firstLine="567"/>
        <w:jc w:val="both"/>
        <w:rPr>
          <w:sz w:val="28"/>
          <w:szCs w:val="28"/>
          <w:highlight w:val="white"/>
        </w:rPr>
      </w:pPr>
      <w:r>
        <w:rPr>
          <w:rFonts w:ascii="PT Astra Serif" w:hAnsi="PT Astra Serif"/>
          <w:sz w:val="28"/>
          <w:szCs w:val="28"/>
          <w:highlight w:val="white"/>
        </w:rPr>
        <w:t>Увел</w:t>
      </w:r>
      <w:r>
        <w:rPr>
          <w:rFonts w:ascii="PT Astra Serif" w:hAnsi="PT Astra Serif"/>
          <w:sz w:val="28"/>
          <w:szCs w:val="28"/>
          <w:highlight w:val="white"/>
        </w:rPr>
        <w:t>ичилось на 6, в связи с изменением ведомственной принадлежности государственных бюджетных учреждений полномочия учредителя получено:</w:t>
      </w:r>
    </w:p>
    <w:p w:rsidR="00793A62" w:rsidRDefault="00600F37">
      <w:pPr>
        <w:spacing w:line="245" w:lineRule="auto"/>
        <w:ind w:firstLine="567"/>
        <w:jc w:val="both"/>
        <w:rPr>
          <w:sz w:val="28"/>
          <w:szCs w:val="28"/>
          <w:highlight w:val="white"/>
        </w:rPr>
      </w:pPr>
      <w:r>
        <w:rPr>
          <w:rFonts w:ascii="PT Astra Serif" w:hAnsi="PT Astra Serif"/>
          <w:sz w:val="28"/>
          <w:szCs w:val="28"/>
          <w:highlight w:val="white"/>
        </w:rPr>
        <w:t>от министерства труда и социальной защиты Саратовской области, на основании:</w:t>
      </w:r>
    </w:p>
    <w:p w:rsidR="00793A62" w:rsidRDefault="00600F37">
      <w:pPr>
        <w:spacing w:line="245" w:lineRule="auto"/>
        <w:ind w:firstLine="567"/>
        <w:jc w:val="both"/>
        <w:rPr>
          <w:sz w:val="28"/>
          <w:szCs w:val="28"/>
          <w:highlight w:val="white"/>
        </w:rPr>
      </w:pPr>
      <w:r>
        <w:rPr>
          <w:rFonts w:ascii="PT Astra Serif" w:hAnsi="PT Astra Serif"/>
          <w:sz w:val="28"/>
          <w:szCs w:val="28"/>
          <w:highlight w:val="white"/>
        </w:rPr>
        <w:t>распоряжения Правительства Саратовской области</w:t>
      </w:r>
      <w:r>
        <w:rPr>
          <w:rFonts w:ascii="PT Astra Serif" w:hAnsi="PT Astra Serif"/>
          <w:sz w:val="28"/>
          <w:szCs w:val="28"/>
          <w:highlight w:val="white"/>
        </w:rPr>
        <w:t xml:space="preserve"> от 17 октября 2023 года № 366-Пр «Об изменении ведомственной принадлежности государственных бюджетных учреждений Саратовской области» (государственное бюджетное учреждение Саратовской области «Орловский специальный реабилитационный дом-интернат для детей»</w:t>
      </w:r>
      <w:r>
        <w:rPr>
          <w:rFonts w:ascii="PT Astra Serif" w:hAnsi="PT Astra Serif"/>
          <w:sz w:val="28"/>
          <w:szCs w:val="28"/>
          <w:highlight w:val="white"/>
        </w:rPr>
        <w:t>, государственное бюджетное учреждение Саратовской области «</w:t>
      </w:r>
      <w:proofErr w:type="spellStart"/>
      <w:r>
        <w:rPr>
          <w:rFonts w:ascii="PT Astra Serif" w:hAnsi="PT Astra Serif"/>
          <w:sz w:val="28"/>
          <w:szCs w:val="28"/>
          <w:highlight w:val="white"/>
        </w:rPr>
        <w:t>Дергачевский</w:t>
      </w:r>
      <w:proofErr w:type="spellEnd"/>
      <w:r>
        <w:rPr>
          <w:rFonts w:ascii="PT Astra Serif" w:hAnsi="PT Astra Serif"/>
          <w:sz w:val="28"/>
          <w:szCs w:val="28"/>
          <w:highlight w:val="white"/>
        </w:rPr>
        <w:t xml:space="preserve"> специальный реабилитационный дом-интернат для детей»);</w:t>
      </w:r>
    </w:p>
    <w:p w:rsidR="00793A62" w:rsidRDefault="00600F37">
      <w:pPr>
        <w:spacing w:line="245" w:lineRule="auto"/>
        <w:ind w:firstLine="567"/>
        <w:jc w:val="both"/>
        <w:rPr>
          <w:sz w:val="28"/>
          <w:szCs w:val="28"/>
          <w:highlight w:val="white"/>
        </w:rPr>
      </w:pPr>
      <w:r>
        <w:rPr>
          <w:rFonts w:ascii="PT Astra Serif" w:hAnsi="PT Astra Serif"/>
          <w:sz w:val="28"/>
          <w:szCs w:val="28"/>
          <w:highlight w:val="white"/>
        </w:rPr>
        <w:t>распоряжения Правительства Саратовской области от 15 декабря 2023 года № 452-Пр «О внесении изменений в распоряжение Правительст</w:t>
      </w:r>
      <w:r>
        <w:rPr>
          <w:rFonts w:ascii="PT Astra Serif" w:hAnsi="PT Astra Serif"/>
          <w:sz w:val="28"/>
          <w:szCs w:val="28"/>
          <w:highlight w:val="white"/>
        </w:rPr>
        <w:t>ва Саратовской области от 17 октября 2023 года № 366-Пр» (государственное бюджетное учреждение Саратовской области «Базарно-</w:t>
      </w:r>
      <w:proofErr w:type="spellStart"/>
      <w:r>
        <w:rPr>
          <w:rFonts w:ascii="PT Astra Serif" w:hAnsi="PT Astra Serif"/>
          <w:sz w:val="28"/>
          <w:szCs w:val="28"/>
          <w:highlight w:val="white"/>
        </w:rPr>
        <w:t>Карабулакский</w:t>
      </w:r>
      <w:proofErr w:type="spellEnd"/>
      <w:r>
        <w:rPr>
          <w:rFonts w:ascii="PT Astra Serif" w:hAnsi="PT Astra Serif"/>
          <w:sz w:val="28"/>
          <w:szCs w:val="28"/>
          <w:highlight w:val="white"/>
        </w:rPr>
        <w:t xml:space="preserve"> специальный реабилитационный дом-интернат для детей);</w:t>
      </w:r>
    </w:p>
    <w:p w:rsidR="00793A62" w:rsidRDefault="00600F37">
      <w:pPr>
        <w:spacing w:line="245" w:lineRule="auto"/>
        <w:ind w:firstLine="567"/>
        <w:jc w:val="both"/>
        <w:rPr>
          <w:sz w:val="28"/>
          <w:szCs w:val="28"/>
          <w:highlight w:val="white"/>
        </w:rPr>
      </w:pPr>
      <w:proofErr w:type="gramStart"/>
      <w:r>
        <w:rPr>
          <w:rFonts w:ascii="PT Astra Serif" w:hAnsi="PT Astra Serif"/>
          <w:sz w:val="28"/>
          <w:szCs w:val="28"/>
          <w:highlight w:val="white"/>
        </w:rPr>
        <w:lastRenderedPageBreak/>
        <w:t>от министерства здравоохранения Саратовской области, на основани</w:t>
      </w:r>
      <w:r>
        <w:rPr>
          <w:rFonts w:ascii="PT Astra Serif" w:hAnsi="PT Astra Serif"/>
          <w:sz w:val="28"/>
          <w:szCs w:val="28"/>
          <w:highlight w:val="white"/>
        </w:rPr>
        <w:t xml:space="preserve">и распоряжения Правительства Саратовской области от 3 октября 2023 г. </w:t>
      </w:r>
      <w:r>
        <w:rPr>
          <w:rFonts w:ascii="PT Astra Serif" w:hAnsi="PT Astra Serif"/>
          <w:sz w:val="28"/>
          <w:szCs w:val="28"/>
          <w:highlight w:val="white"/>
        </w:rPr>
        <w:br/>
        <w:t>№ 350-Пр «Об изменении ведомственной принадлежности государственных учреждений здравоохранения Саратовской области» (государственное учреждение здравоохранения «</w:t>
      </w:r>
      <w:proofErr w:type="spellStart"/>
      <w:r>
        <w:rPr>
          <w:rFonts w:ascii="PT Astra Serif" w:hAnsi="PT Astra Serif"/>
          <w:sz w:val="28"/>
          <w:szCs w:val="28"/>
          <w:highlight w:val="white"/>
        </w:rPr>
        <w:t>Вольский</w:t>
      </w:r>
      <w:proofErr w:type="spellEnd"/>
      <w:r>
        <w:rPr>
          <w:rFonts w:ascii="PT Astra Serif" w:hAnsi="PT Astra Serif"/>
          <w:sz w:val="28"/>
          <w:szCs w:val="28"/>
          <w:highlight w:val="white"/>
        </w:rPr>
        <w:t xml:space="preserve"> специализирован</w:t>
      </w:r>
      <w:r>
        <w:rPr>
          <w:rFonts w:ascii="PT Astra Serif" w:hAnsi="PT Astra Serif"/>
          <w:sz w:val="28"/>
          <w:szCs w:val="28"/>
          <w:highlight w:val="white"/>
        </w:rPr>
        <w:t>ный дом ребенка для детей с органическими поражениями центральной нервной системы без нарушения психики» министерства здравоохранения Саратовской области, государственное учреждение здравоохранения «Специализированный дом ребенка для детей с органическим п</w:t>
      </w:r>
      <w:r>
        <w:rPr>
          <w:rFonts w:ascii="PT Astra Serif" w:hAnsi="PT Astra Serif"/>
          <w:sz w:val="28"/>
          <w:szCs w:val="28"/>
          <w:highlight w:val="white"/>
        </w:rPr>
        <w:t>оражением центральной</w:t>
      </w:r>
      <w:proofErr w:type="gramEnd"/>
      <w:r>
        <w:rPr>
          <w:rFonts w:ascii="PT Astra Serif" w:hAnsi="PT Astra Serif"/>
          <w:sz w:val="28"/>
          <w:szCs w:val="28"/>
          <w:highlight w:val="white"/>
        </w:rPr>
        <w:t xml:space="preserve"> нервной системы, в том числе детскими церебральными параличами, без нарушения психики» г. Саратова, государственное учреждение здравоохранения «</w:t>
      </w:r>
      <w:proofErr w:type="spellStart"/>
      <w:r>
        <w:rPr>
          <w:rFonts w:ascii="PT Astra Serif" w:hAnsi="PT Astra Serif"/>
          <w:sz w:val="28"/>
          <w:szCs w:val="28"/>
          <w:highlight w:val="white"/>
        </w:rPr>
        <w:t>Марксовский</w:t>
      </w:r>
      <w:proofErr w:type="spellEnd"/>
      <w:r>
        <w:rPr>
          <w:rFonts w:ascii="PT Astra Serif" w:hAnsi="PT Astra Serif"/>
          <w:sz w:val="28"/>
          <w:szCs w:val="28"/>
          <w:highlight w:val="white"/>
        </w:rPr>
        <w:t xml:space="preserve"> Дом ребенка для детей с заболеванием центральной нервной системы и нарушением </w:t>
      </w:r>
      <w:r>
        <w:rPr>
          <w:rFonts w:ascii="PT Astra Serif" w:hAnsi="PT Astra Serif"/>
          <w:sz w:val="28"/>
          <w:szCs w:val="28"/>
          <w:highlight w:val="white"/>
        </w:rPr>
        <w:t>психики»);</w:t>
      </w:r>
    </w:p>
    <w:p w:rsidR="00793A62" w:rsidRDefault="00600F37">
      <w:pPr>
        <w:spacing w:line="245" w:lineRule="auto"/>
        <w:ind w:firstLine="567"/>
        <w:jc w:val="both"/>
        <w:rPr>
          <w:sz w:val="28"/>
          <w:szCs w:val="28"/>
          <w:highlight w:val="white"/>
        </w:rPr>
      </w:pPr>
      <w:r>
        <w:rPr>
          <w:rFonts w:ascii="PT Astra Serif" w:hAnsi="PT Astra Serif"/>
          <w:sz w:val="28"/>
          <w:szCs w:val="28"/>
          <w:highlight w:val="white"/>
        </w:rPr>
        <w:t>Уменьшилось на 1 на основании распоряжения Пр</w:t>
      </w:r>
      <w:r>
        <w:rPr>
          <w:rFonts w:ascii="PT Astra Serif" w:hAnsi="PT Astra Serif"/>
          <w:sz w:val="28"/>
          <w:szCs w:val="28"/>
          <w:highlight w:val="white"/>
        </w:rPr>
        <w:t>авительства Саратовской области от 17 ноября 2023 г. № 417-Пр «О создании государственного автономного общеобразовательного учреждения Саратовской области путем изменения типа государственного бюджетного общеобразовательного учреждения Саратовской области»</w:t>
      </w:r>
      <w:r>
        <w:rPr>
          <w:rFonts w:ascii="PT Astra Serif" w:hAnsi="PT Astra Serif"/>
          <w:sz w:val="28"/>
          <w:szCs w:val="28"/>
          <w:highlight w:val="white"/>
        </w:rPr>
        <w:t xml:space="preserve"> (ГРН и дата внесения записи в ЕГРЮЛ: 2246400003970 09.01.2024г.)</w:t>
      </w:r>
      <w:r>
        <w:rPr>
          <w:rFonts w:ascii="PT Astra Serif" w:hAnsi="PT Astra Serif"/>
          <w:sz w:val="28"/>
          <w:szCs w:val="28"/>
        </w:rPr>
        <w:t>;</w:t>
      </w:r>
    </w:p>
    <w:p w:rsidR="00793A62" w:rsidRDefault="00600F37">
      <w:pPr>
        <w:spacing w:line="245" w:lineRule="auto"/>
        <w:ind w:firstLine="567"/>
        <w:jc w:val="both"/>
        <w:rPr>
          <w:sz w:val="28"/>
          <w:szCs w:val="28"/>
          <w:highlight w:val="white"/>
        </w:rPr>
      </w:pPr>
      <w:proofErr w:type="gramStart"/>
      <w:r>
        <w:rPr>
          <w:rFonts w:ascii="PT Astra Serif" w:hAnsi="PT Astra Serif"/>
          <w:sz w:val="28"/>
          <w:szCs w:val="28"/>
          <w:highlight w:val="white"/>
        </w:rPr>
        <w:t xml:space="preserve">Уменьшилось на 1 количество бюджетных учреждений, получателей бюджетных средств по переданным полномочиям на основании распоряжения Правительства Саратовской области от 17 ноября 2023 г. </w:t>
      </w:r>
      <w:r>
        <w:rPr>
          <w:rFonts w:ascii="PT Astra Serif" w:hAnsi="PT Astra Serif"/>
          <w:sz w:val="28"/>
          <w:szCs w:val="28"/>
          <w:highlight w:val="white"/>
        </w:rPr>
        <w:br/>
        <w:t>№</w:t>
      </w:r>
      <w:r>
        <w:rPr>
          <w:rFonts w:ascii="PT Astra Serif" w:hAnsi="PT Astra Serif"/>
          <w:sz w:val="28"/>
          <w:szCs w:val="28"/>
          <w:highlight w:val="white"/>
        </w:rPr>
        <w:t xml:space="preserve"> 417-Пр «О создании государственного автономного общеобразовательного учреждения Саратовской области путем изменения типа государственного бюджетного общеобразовательного учреждения Саратовской области» (ГРН и дата внесения записи в ЕГРЮЛ: 2246400003970 09</w:t>
      </w:r>
      <w:r>
        <w:rPr>
          <w:rFonts w:ascii="PT Astra Serif" w:hAnsi="PT Astra Serif"/>
          <w:sz w:val="28"/>
          <w:szCs w:val="28"/>
          <w:highlight w:val="white"/>
        </w:rPr>
        <w:t>.01.2024г.);</w:t>
      </w:r>
      <w:proofErr w:type="gramEnd"/>
    </w:p>
    <w:p w:rsidR="00793A62" w:rsidRDefault="00600F37">
      <w:pPr>
        <w:spacing w:line="245" w:lineRule="auto"/>
        <w:ind w:firstLine="567"/>
        <w:jc w:val="both"/>
        <w:rPr>
          <w:sz w:val="28"/>
          <w:szCs w:val="28"/>
          <w:highlight w:val="white"/>
        </w:rPr>
      </w:pPr>
      <w:proofErr w:type="gramStart"/>
      <w:r>
        <w:rPr>
          <w:rFonts w:ascii="PT Astra Serif" w:hAnsi="PT Astra Serif"/>
          <w:sz w:val="28"/>
          <w:szCs w:val="28"/>
          <w:highlight w:val="white"/>
        </w:rPr>
        <w:t xml:space="preserve">Увеличилось на 1 количество автономных учреждений, в том числе получателей бюджетных средств по переданным полномочиям, на основании распоряжения Правительства Саратовской области от 17 ноября 2023 г. </w:t>
      </w:r>
      <w:r>
        <w:rPr>
          <w:rFonts w:ascii="PT Astra Serif" w:hAnsi="PT Astra Serif"/>
          <w:sz w:val="28"/>
          <w:szCs w:val="28"/>
          <w:highlight w:val="white"/>
        </w:rPr>
        <w:br/>
        <w:t>№ 417-Пр «О создании государственного авт</w:t>
      </w:r>
      <w:r>
        <w:rPr>
          <w:rFonts w:ascii="PT Astra Serif" w:hAnsi="PT Astra Serif"/>
          <w:sz w:val="28"/>
          <w:szCs w:val="28"/>
          <w:highlight w:val="white"/>
        </w:rPr>
        <w:t>ономного общеобразовательного учреждения Саратовской области путем изменения типа государственного бюджетного общеобразовательного учреждения Саратовской области» (ГРН и дата внесения записи в ЕГРЮЛ: 2246400003970 09.01.2024г.).</w:t>
      </w:r>
      <w:proofErr w:type="gramEnd"/>
    </w:p>
    <w:p w:rsidR="00793A62" w:rsidRDefault="00600F37">
      <w:pPr>
        <w:spacing w:line="245" w:lineRule="auto"/>
        <w:ind w:firstLine="567"/>
        <w:jc w:val="both"/>
        <w:rPr>
          <w:sz w:val="28"/>
          <w:szCs w:val="28"/>
          <w:highlight w:val="white"/>
        </w:rPr>
      </w:pPr>
      <w:r>
        <w:rPr>
          <w:rFonts w:ascii="PT Astra Serif" w:hAnsi="PT Astra Serif"/>
          <w:b/>
          <w:sz w:val="28"/>
          <w:szCs w:val="28"/>
          <w:highlight w:val="white"/>
        </w:rPr>
        <w:t>019</w:t>
      </w:r>
      <w:r>
        <w:rPr>
          <w:sz w:val="28"/>
          <w:szCs w:val="28"/>
          <w:highlight w:val="white"/>
        </w:rPr>
        <w:t xml:space="preserve"> </w:t>
      </w:r>
      <w:r>
        <w:rPr>
          <w:rFonts w:ascii="PT Astra Serif" w:hAnsi="PT Astra Serif"/>
          <w:b/>
          <w:sz w:val="28"/>
          <w:szCs w:val="28"/>
          <w:highlight w:val="white"/>
        </w:rPr>
        <w:t>Министерство культуры С</w:t>
      </w:r>
      <w:r>
        <w:rPr>
          <w:rFonts w:ascii="PT Astra Serif" w:hAnsi="PT Astra Serif"/>
          <w:b/>
          <w:sz w:val="28"/>
          <w:szCs w:val="28"/>
          <w:highlight w:val="white"/>
        </w:rPr>
        <w:t>аратовской области</w:t>
      </w:r>
    </w:p>
    <w:p w:rsidR="00793A62" w:rsidRDefault="00600F37">
      <w:pPr>
        <w:spacing w:line="245" w:lineRule="auto"/>
        <w:ind w:firstLine="567"/>
        <w:jc w:val="both"/>
        <w:rPr>
          <w:sz w:val="28"/>
          <w:szCs w:val="28"/>
          <w:highlight w:val="white"/>
        </w:rPr>
      </w:pPr>
      <w:r>
        <w:rPr>
          <w:rFonts w:ascii="PT Astra Serif" w:hAnsi="PT Astra Serif"/>
          <w:sz w:val="28"/>
          <w:szCs w:val="28"/>
          <w:highlight w:val="white"/>
        </w:rPr>
        <w:t xml:space="preserve">Увеличилось на 1 количество автономных учреждений на основании распоряжения Правительства Саратовской области от 9 августа 2024 года </w:t>
      </w:r>
      <w:r>
        <w:rPr>
          <w:rFonts w:ascii="PT Astra Serif" w:hAnsi="PT Astra Serif"/>
          <w:sz w:val="28"/>
          <w:szCs w:val="28"/>
          <w:highlight w:val="white"/>
        </w:rPr>
        <w:br/>
        <w:t>№ 225-Пр «О реорганизации государственного автономного учреждения культуры Саратовской области «Историч</w:t>
      </w:r>
      <w:r>
        <w:rPr>
          <w:rFonts w:ascii="PT Astra Serif" w:hAnsi="PT Astra Serif"/>
          <w:sz w:val="28"/>
          <w:szCs w:val="28"/>
          <w:highlight w:val="white"/>
        </w:rPr>
        <w:t>еский парк «Моя история» (ИНН 6452155321, дата присвоения ОГРН: 13.12.2024 г.).</w:t>
      </w:r>
    </w:p>
    <w:p w:rsidR="00793A62" w:rsidRDefault="00600F37">
      <w:pPr>
        <w:spacing w:line="245" w:lineRule="auto"/>
        <w:ind w:firstLine="567"/>
        <w:jc w:val="both"/>
        <w:rPr>
          <w:sz w:val="28"/>
          <w:szCs w:val="28"/>
          <w:highlight w:val="white"/>
        </w:rPr>
      </w:pPr>
      <w:r>
        <w:rPr>
          <w:rFonts w:ascii="PT Astra Serif" w:hAnsi="PT Astra Serif"/>
          <w:b/>
          <w:sz w:val="28"/>
          <w:szCs w:val="28"/>
          <w:highlight w:val="white"/>
        </w:rPr>
        <w:t>027 Министерство строительства и жилищно-коммунального хозяйства Саратовской области</w:t>
      </w:r>
    </w:p>
    <w:p w:rsidR="00793A62" w:rsidRDefault="00600F37">
      <w:pPr>
        <w:spacing w:line="245" w:lineRule="auto"/>
        <w:ind w:firstLine="567"/>
        <w:jc w:val="both"/>
        <w:rPr>
          <w:sz w:val="28"/>
          <w:szCs w:val="28"/>
          <w:highlight w:val="white"/>
        </w:rPr>
      </w:pPr>
      <w:r>
        <w:rPr>
          <w:rFonts w:ascii="PT Astra Serif" w:hAnsi="PT Astra Serif"/>
          <w:sz w:val="28"/>
          <w:szCs w:val="28"/>
          <w:highlight w:val="white"/>
        </w:rPr>
        <w:lastRenderedPageBreak/>
        <w:t>Увеличилось на 1 количество бюджетных учреждений на основании распоряжения Правительства Са</w:t>
      </w:r>
      <w:r>
        <w:rPr>
          <w:rFonts w:ascii="PT Astra Serif" w:hAnsi="PT Astra Serif"/>
          <w:sz w:val="28"/>
          <w:szCs w:val="28"/>
          <w:highlight w:val="white"/>
        </w:rPr>
        <w:t>ратовской области от 29 марта 2024 года № 100-Пр «О реорганизации государственного унитарного предприятия Саратовской области «Областная инженерная защита» (ИНН 6449109741, дата присвоения ОГРН: 18.12.2024 г.);</w:t>
      </w:r>
    </w:p>
    <w:p w:rsidR="00793A62" w:rsidRDefault="00600F37">
      <w:pPr>
        <w:spacing w:line="245" w:lineRule="auto"/>
        <w:ind w:firstLine="567"/>
        <w:jc w:val="both"/>
        <w:rPr>
          <w:sz w:val="28"/>
          <w:szCs w:val="28"/>
          <w:highlight w:val="white"/>
        </w:rPr>
      </w:pPr>
      <w:r>
        <w:rPr>
          <w:rFonts w:ascii="PT Astra Serif" w:hAnsi="PT Astra Serif"/>
          <w:sz w:val="28"/>
          <w:szCs w:val="28"/>
          <w:highlight w:val="white"/>
        </w:rPr>
        <w:t>Увеличилось на 1 количество автономных учрежд</w:t>
      </w:r>
      <w:r>
        <w:rPr>
          <w:rFonts w:ascii="PT Astra Serif" w:hAnsi="PT Astra Serif"/>
          <w:sz w:val="28"/>
          <w:szCs w:val="28"/>
          <w:highlight w:val="white"/>
        </w:rPr>
        <w:t>ений на основании распоряжения Правительства Саратовской области от 18 июня 2024 года № 176-Пр «Об изменении ведомственной (отраслевой) принадлежности государственного автономного учреждения «Агентство по повышению использования имущественного комплекса Са</w:t>
      </w:r>
      <w:r>
        <w:rPr>
          <w:rFonts w:ascii="PT Astra Serif" w:hAnsi="PT Astra Serif"/>
          <w:sz w:val="28"/>
          <w:szCs w:val="28"/>
          <w:highlight w:val="white"/>
        </w:rPr>
        <w:t xml:space="preserve">ратовской области» (полномочия учредителя получено от комитета по управлению имуществом Саратовской области); </w:t>
      </w:r>
    </w:p>
    <w:p w:rsidR="00793A62" w:rsidRDefault="00600F37">
      <w:pPr>
        <w:spacing w:line="245" w:lineRule="auto"/>
        <w:ind w:firstLine="567"/>
        <w:jc w:val="both"/>
        <w:rPr>
          <w:sz w:val="28"/>
          <w:szCs w:val="28"/>
          <w:highlight w:val="white"/>
        </w:rPr>
      </w:pPr>
      <w:r>
        <w:rPr>
          <w:rFonts w:ascii="PT Astra Serif" w:hAnsi="PT Astra Serif"/>
          <w:sz w:val="28"/>
          <w:szCs w:val="28"/>
          <w:highlight w:val="white"/>
        </w:rPr>
        <w:t>Уменьшилось на 1 количество государственных унитарных предприятий на основании распоряжения Правительства Саратовской области от 29 марта 2024 го</w:t>
      </w:r>
      <w:r>
        <w:rPr>
          <w:rFonts w:ascii="PT Astra Serif" w:hAnsi="PT Astra Serif"/>
          <w:sz w:val="28"/>
          <w:szCs w:val="28"/>
          <w:highlight w:val="white"/>
        </w:rPr>
        <w:t>да № 100-Пр «О реорганизации государственного унитарного предприятия Саратовской области «Областная инженерная защита» (ГРН и дата внесения записи в ЕГРЮЛ 2246400484416 18.12.2024 г., дата прекращения деятельности: 18.12.2024 г.).</w:t>
      </w:r>
    </w:p>
    <w:p w:rsidR="00793A62" w:rsidRDefault="00600F37">
      <w:pPr>
        <w:spacing w:line="245" w:lineRule="auto"/>
        <w:ind w:firstLine="567"/>
        <w:jc w:val="both"/>
        <w:rPr>
          <w:sz w:val="28"/>
          <w:szCs w:val="28"/>
          <w:highlight w:val="white"/>
        </w:rPr>
      </w:pPr>
      <w:r>
        <w:rPr>
          <w:rFonts w:ascii="PT Astra Serif" w:hAnsi="PT Astra Serif"/>
          <w:b/>
          <w:sz w:val="28"/>
          <w:szCs w:val="28"/>
          <w:highlight w:val="white"/>
        </w:rPr>
        <w:t>039 Министерство здравоох</w:t>
      </w:r>
      <w:r>
        <w:rPr>
          <w:rFonts w:ascii="PT Astra Serif" w:hAnsi="PT Astra Serif"/>
          <w:b/>
          <w:sz w:val="28"/>
          <w:szCs w:val="28"/>
          <w:highlight w:val="white"/>
        </w:rPr>
        <w:t>ранения Саратовской области</w:t>
      </w:r>
    </w:p>
    <w:p w:rsidR="00793A62" w:rsidRDefault="00600F37">
      <w:pPr>
        <w:spacing w:line="245" w:lineRule="auto"/>
        <w:ind w:firstLine="567"/>
        <w:jc w:val="both"/>
        <w:rPr>
          <w:sz w:val="28"/>
          <w:szCs w:val="28"/>
          <w:highlight w:val="white"/>
        </w:rPr>
      </w:pPr>
      <w:r>
        <w:rPr>
          <w:rFonts w:ascii="PT Astra Serif" w:hAnsi="PT Astra Serif"/>
          <w:sz w:val="28"/>
          <w:szCs w:val="28"/>
          <w:highlight w:val="white"/>
        </w:rPr>
        <w:t>Уменьшилось на 4 количество бюджетных учреждений, в том числе:</w:t>
      </w:r>
    </w:p>
    <w:p w:rsidR="00793A62" w:rsidRDefault="00600F37">
      <w:pPr>
        <w:spacing w:line="245" w:lineRule="auto"/>
        <w:ind w:firstLine="567"/>
        <w:jc w:val="both"/>
        <w:rPr>
          <w:sz w:val="28"/>
          <w:szCs w:val="28"/>
          <w:highlight w:val="white"/>
        </w:rPr>
      </w:pPr>
      <w:proofErr w:type="gramStart"/>
      <w:r>
        <w:rPr>
          <w:rFonts w:ascii="PT Astra Serif" w:hAnsi="PT Astra Serif"/>
          <w:sz w:val="28"/>
          <w:szCs w:val="28"/>
          <w:highlight w:val="white"/>
        </w:rPr>
        <w:t>на 3, в связи с изменением ведомственной принадлежности государственных бюджетных учреждений на основании распоряжения Правительства Саратовской области от 3 октября</w:t>
      </w:r>
      <w:r>
        <w:rPr>
          <w:rFonts w:ascii="PT Astra Serif" w:hAnsi="PT Astra Serif"/>
          <w:sz w:val="28"/>
          <w:szCs w:val="28"/>
          <w:highlight w:val="white"/>
        </w:rPr>
        <w:t xml:space="preserve"> 2023 г. № 350-Пр «Об изменении ведомственной принадлежности государственных учреждений здравоохранения Саратовской области» (полномочия учредителя передано в ведение министерства образования Саратовской области по государственному учреждению здравоохранен</w:t>
      </w:r>
      <w:r>
        <w:rPr>
          <w:rFonts w:ascii="PT Astra Serif" w:hAnsi="PT Astra Serif"/>
          <w:sz w:val="28"/>
          <w:szCs w:val="28"/>
          <w:highlight w:val="white"/>
        </w:rPr>
        <w:t>ия «</w:t>
      </w:r>
      <w:proofErr w:type="spellStart"/>
      <w:r>
        <w:rPr>
          <w:rFonts w:ascii="PT Astra Serif" w:hAnsi="PT Astra Serif"/>
          <w:sz w:val="28"/>
          <w:szCs w:val="28"/>
          <w:highlight w:val="white"/>
        </w:rPr>
        <w:t>Вольский</w:t>
      </w:r>
      <w:proofErr w:type="spellEnd"/>
      <w:r>
        <w:rPr>
          <w:rFonts w:ascii="PT Astra Serif" w:hAnsi="PT Astra Serif"/>
          <w:sz w:val="28"/>
          <w:szCs w:val="28"/>
          <w:highlight w:val="white"/>
        </w:rPr>
        <w:t xml:space="preserve"> специализированный дом ребенка для детей с органическими поражениями центральной нервной системы без нарушения психики</w:t>
      </w:r>
      <w:proofErr w:type="gramEnd"/>
      <w:r>
        <w:rPr>
          <w:rFonts w:ascii="PT Astra Serif" w:hAnsi="PT Astra Serif"/>
          <w:sz w:val="28"/>
          <w:szCs w:val="28"/>
          <w:highlight w:val="white"/>
        </w:rPr>
        <w:t>», государственному учреждению здравоохранения «Специализированный дом ребенка для детей с органическим поражением центрально</w:t>
      </w:r>
      <w:r>
        <w:rPr>
          <w:rFonts w:ascii="PT Astra Serif" w:hAnsi="PT Astra Serif"/>
          <w:sz w:val="28"/>
          <w:szCs w:val="28"/>
          <w:highlight w:val="white"/>
        </w:rPr>
        <w:t>й нервной системы, в том числе детскими церебральными параличами, без нарушения психики» г. Саратова и государственному учреждению здравоохранения «</w:t>
      </w:r>
      <w:proofErr w:type="spellStart"/>
      <w:r>
        <w:rPr>
          <w:rFonts w:ascii="PT Astra Serif" w:hAnsi="PT Astra Serif"/>
          <w:sz w:val="28"/>
          <w:szCs w:val="28"/>
          <w:highlight w:val="white"/>
        </w:rPr>
        <w:t>Марксовский</w:t>
      </w:r>
      <w:proofErr w:type="spellEnd"/>
      <w:r>
        <w:rPr>
          <w:rFonts w:ascii="PT Astra Serif" w:hAnsi="PT Astra Serif"/>
          <w:sz w:val="28"/>
          <w:szCs w:val="28"/>
          <w:highlight w:val="white"/>
        </w:rPr>
        <w:t xml:space="preserve"> Дом ребенка для детей с заболеванием центральной нервной системы и нарушением психики»);</w:t>
      </w:r>
    </w:p>
    <w:p w:rsidR="00793A62" w:rsidRDefault="00600F37">
      <w:pPr>
        <w:spacing w:line="245" w:lineRule="auto"/>
        <w:ind w:firstLine="567"/>
        <w:jc w:val="both"/>
        <w:rPr>
          <w:sz w:val="28"/>
          <w:szCs w:val="28"/>
          <w:highlight w:val="white"/>
        </w:rPr>
      </w:pPr>
      <w:proofErr w:type="gramStart"/>
      <w:r>
        <w:rPr>
          <w:rFonts w:ascii="PT Astra Serif" w:hAnsi="PT Astra Serif"/>
          <w:sz w:val="28"/>
          <w:szCs w:val="28"/>
          <w:highlight w:val="white"/>
        </w:rPr>
        <w:t>на 1, в</w:t>
      </w:r>
      <w:r>
        <w:rPr>
          <w:rFonts w:ascii="PT Astra Serif" w:hAnsi="PT Astra Serif"/>
          <w:sz w:val="28"/>
          <w:szCs w:val="28"/>
          <w:highlight w:val="white"/>
        </w:rPr>
        <w:t xml:space="preserve"> связи с реорганизацией на основании: распоряжения Правительства Саратовской области от 09 августа 2024 года № 226-Пр «О реорганизации государственных учреждений здравоохранения Саратовской области» (государственное учреждение здравоохранения «Областная кл</w:t>
      </w:r>
      <w:r>
        <w:rPr>
          <w:rFonts w:ascii="PT Astra Serif" w:hAnsi="PT Astra Serif"/>
          <w:sz w:val="28"/>
          <w:szCs w:val="28"/>
          <w:highlight w:val="white"/>
        </w:rPr>
        <w:t xml:space="preserve">иническая больница» и государственное учреждение здравоохранения «Областной клинический центр </w:t>
      </w:r>
      <w:proofErr w:type="spellStart"/>
      <w:r>
        <w:rPr>
          <w:rFonts w:ascii="PT Astra Serif" w:hAnsi="PT Astra Serif"/>
          <w:sz w:val="28"/>
          <w:szCs w:val="28"/>
          <w:highlight w:val="white"/>
        </w:rPr>
        <w:t>комбустиологии</w:t>
      </w:r>
      <w:proofErr w:type="spellEnd"/>
      <w:r>
        <w:rPr>
          <w:rFonts w:ascii="PT Astra Serif" w:hAnsi="PT Astra Serif"/>
          <w:sz w:val="28"/>
          <w:szCs w:val="28"/>
          <w:highlight w:val="white"/>
        </w:rPr>
        <w:t>» реорганизованы в форме присоединения второго учреждения к первому,  ГРН и дата внесения записи в ЕГРЮЛ 2246400456839 29.11.2024 г., дата прекращен</w:t>
      </w:r>
      <w:r>
        <w:rPr>
          <w:rFonts w:ascii="PT Astra Serif" w:hAnsi="PT Astra Serif"/>
          <w:sz w:val="28"/>
          <w:szCs w:val="28"/>
          <w:highlight w:val="white"/>
        </w:rPr>
        <w:t>ия деятельности</w:t>
      </w:r>
      <w:proofErr w:type="gramEnd"/>
      <w:r>
        <w:rPr>
          <w:rFonts w:ascii="PT Astra Serif" w:hAnsi="PT Astra Serif"/>
          <w:sz w:val="28"/>
          <w:szCs w:val="28"/>
          <w:highlight w:val="white"/>
        </w:rPr>
        <w:t xml:space="preserve">: </w:t>
      </w:r>
      <w:proofErr w:type="gramStart"/>
      <w:r>
        <w:rPr>
          <w:rFonts w:ascii="PT Astra Serif" w:hAnsi="PT Astra Serif"/>
          <w:sz w:val="28"/>
          <w:szCs w:val="28"/>
          <w:highlight w:val="white"/>
        </w:rPr>
        <w:t>29.11.2024 г.)</w:t>
      </w:r>
      <w:proofErr w:type="gramEnd"/>
    </w:p>
    <w:p w:rsidR="00793A62" w:rsidRDefault="00600F37">
      <w:pPr>
        <w:spacing w:line="245" w:lineRule="auto"/>
        <w:ind w:firstLine="567"/>
        <w:jc w:val="both"/>
        <w:rPr>
          <w:sz w:val="28"/>
          <w:szCs w:val="28"/>
          <w:highlight w:val="white"/>
        </w:rPr>
      </w:pPr>
      <w:r>
        <w:rPr>
          <w:rFonts w:ascii="PT Astra Serif" w:hAnsi="PT Astra Serif"/>
          <w:sz w:val="28"/>
          <w:szCs w:val="28"/>
          <w:highlight w:val="white"/>
        </w:rPr>
        <w:lastRenderedPageBreak/>
        <w:t xml:space="preserve">Увеличилось на 9 количество бюджетных учреждений, получателей бюджетных средств по переданным полномочиям на основании: постановления Правительства Саратовской области от 15 ноября 2023 года </w:t>
      </w:r>
      <w:r>
        <w:rPr>
          <w:rFonts w:ascii="PT Astra Serif" w:hAnsi="PT Astra Serif"/>
          <w:sz w:val="28"/>
          <w:szCs w:val="28"/>
          <w:highlight w:val="white"/>
        </w:rPr>
        <w:br/>
        <w:t>№ 1057-П «О денежных выплатах от</w:t>
      </w:r>
      <w:r>
        <w:rPr>
          <w:rFonts w:ascii="PT Astra Serif" w:hAnsi="PT Astra Serif"/>
          <w:sz w:val="28"/>
          <w:szCs w:val="28"/>
          <w:highlight w:val="white"/>
        </w:rPr>
        <w:t>дельным категориям медицинских работников, оказывающих медицинскую помощь, не включенную в базовую программу обязательного медицинского страхования»; приказа министерства здравоохранения Саратовской области 35-п от 12 марта 2024 года № 35 «О перечне публич</w:t>
      </w:r>
      <w:r>
        <w:rPr>
          <w:rFonts w:ascii="PT Astra Serif" w:hAnsi="PT Astra Serif"/>
          <w:sz w:val="28"/>
          <w:szCs w:val="28"/>
          <w:highlight w:val="white"/>
        </w:rPr>
        <w:t xml:space="preserve">ных обязательств перед физическими лицами, подлежащих исполнению в денежной форме, </w:t>
      </w:r>
      <w:proofErr w:type="gramStart"/>
      <w:r>
        <w:rPr>
          <w:rFonts w:ascii="PT Astra Serif" w:hAnsi="PT Astra Serif"/>
          <w:sz w:val="28"/>
          <w:szCs w:val="28"/>
          <w:highlight w:val="white"/>
        </w:rPr>
        <w:t>полномочия</w:t>
      </w:r>
      <w:proofErr w:type="gramEnd"/>
      <w:r>
        <w:rPr>
          <w:rFonts w:ascii="PT Astra Serif" w:hAnsi="PT Astra Serif"/>
          <w:sz w:val="28"/>
          <w:szCs w:val="28"/>
          <w:highlight w:val="white"/>
        </w:rPr>
        <w:t xml:space="preserve"> по исполнению которых осуществляют областные государственные бюджетные и (или) автономные учреждения от имени и по поручению министерства здравоохранения Саратовс</w:t>
      </w:r>
      <w:r>
        <w:rPr>
          <w:rFonts w:ascii="PT Astra Serif" w:hAnsi="PT Astra Serif"/>
          <w:sz w:val="28"/>
          <w:szCs w:val="28"/>
          <w:highlight w:val="white"/>
        </w:rPr>
        <w:t>кой области и их финансовом обеспечении»; приказа министерства здравоохранения Саратовской области от 17 июня 2024 года № 89-п «О перечне публичных обязательств перед физическими лицами, подлежащих исполнению в денежной форме, полномочия, по исполнению кот</w:t>
      </w:r>
      <w:r>
        <w:rPr>
          <w:rFonts w:ascii="PT Astra Serif" w:hAnsi="PT Astra Serif"/>
          <w:sz w:val="28"/>
          <w:szCs w:val="28"/>
          <w:highlight w:val="white"/>
        </w:rPr>
        <w:t>орых осуществляют областные государственные бюджетные и (или) автономные учреждения от имени и по поручению министерства здравоохранения Саратовской области и их финансовом обеспечении»;</w:t>
      </w:r>
    </w:p>
    <w:p w:rsidR="00793A62" w:rsidRDefault="00600F37">
      <w:pPr>
        <w:spacing w:line="245" w:lineRule="auto"/>
        <w:ind w:firstLine="567"/>
        <w:jc w:val="both"/>
        <w:rPr>
          <w:sz w:val="28"/>
          <w:szCs w:val="28"/>
          <w:highlight w:val="white"/>
        </w:rPr>
      </w:pPr>
      <w:proofErr w:type="gramStart"/>
      <w:r>
        <w:rPr>
          <w:rFonts w:ascii="PT Astra Serif" w:hAnsi="PT Astra Serif"/>
          <w:sz w:val="28"/>
          <w:szCs w:val="28"/>
          <w:highlight w:val="white"/>
        </w:rPr>
        <w:t>Уменьшилось на 1 количество автономных учреждений, на основании: расп</w:t>
      </w:r>
      <w:r>
        <w:rPr>
          <w:rFonts w:ascii="PT Astra Serif" w:hAnsi="PT Astra Serif"/>
          <w:sz w:val="28"/>
          <w:szCs w:val="28"/>
          <w:highlight w:val="white"/>
        </w:rPr>
        <w:t>оряжения Правительства Саратовской области от 28 ноября 2023 г. № 430-Пр «О реорганизации государственных учреждений здравоохранения Саратовской области» (государственное учреждение здравоохранения Саратовской области государственное учреждение здравоохран</w:t>
      </w:r>
      <w:r>
        <w:rPr>
          <w:rFonts w:ascii="PT Astra Serif" w:hAnsi="PT Astra Serif"/>
          <w:sz w:val="28"/>
          <w:szCs w:val="28"/>
          <w:highlight w:val="white"/>
        </w:rPr>
        <w:t>ения Саратовской области «</w:t>
      </w:r>
      <w:proofErr w:type="spellStart"/>
      <w:r>
        <w:rPr>
          <w:rFonts w:ascii="PT Astra Serif" w:hAnsi="PT Astra Serif"/>
          <w:sz w:val="28"/>
          <w:szCs w:val="28"/>
          <w:highlight w:val="white"/>
        </w:rPr>
        <w:t>Энгельсская</w:t>
      </w:r>
      <w:proofErr w:type="spellEnd"/>
      <w:r>
        <w:rPr>
          <w:rFonts w:ascii="PT Astra Serif" w:hAnsi="PT Astra Serif"/>
          <w:sz w:val="28"/>
          <w:szCs w:val="28"/>
          <w:highlight w:val="white"/>
        </w:rPr>
        <w:t xml:space="preserve"> районная больница» и государственное учреждение здравоохранения «</w:t>
      </w:r>
      <w:proofErr w:type="spellStart"/>
      <w:r>
        <w:rPr>
          <w:rFonts w:ascii="PT Astra Serif" w:hAnsi="PT Astra Serif"/>
          <w:sz w:val="28"/>
          <w:szCs w:val="28"/>
          <w:highlight w:val="white"/>
        </w:rPr>
        <w:t>Энгельсская</w:t>
      </w:r>
      <w:proofErr w:type="spellEnd"/>
      <w:r>
        <w:rPr>
          <w:rFonts w:ascii="PT Astra Serif" w:hAnsi="PT Astra Serif"/>
          <w:sz w:val="28"/>
          <w:szCs w:val="28"/>
          <w:highlight w:val="white"/>
        </w:rPr>
        <w:t xml:space="preserve"> городская поликлиника № 4» реорганизованы в форме присоединения второго учреждения к первому, ГРН и дата внесения записи в</w:t>
      </w:r>
      <w:proofErr w:type="gramEnd"/>
      <w:r>
        <w:rPr>
          <w:rFonts w:ascii="PT Astra Serif" w:hAnsi="PT Astra Serif"/>
          <w:sz w:val="28"/>
          <w:szCs w:val="28"/>
          <w:highlight w:val="white"/>
        </w:rPr>
        <w:t xml:space="preserve"> </w:t>
      </w:r>
      <w:proofErr w:type="gramStart"/>
      <w:r>
        <w:rPr>
          <w:rFonts w:ascii="PT Astra Serif" w:hAnsi="PT Astra Serif"/>
          <w:sz w:val="28"/>
          <w:szCs w:val="28"/>
          <w:highlight w:val="white"/>
        </w:rPr>
        <w:t>ЕГРЮЛ 223640012350</w:t>
      </w:r>
      <w:r>
        <w:rPr>
          <w:rFonts w:ascii="PT Astra Serif" w:hAnsi="PT Astra Serif"/>
          <w:sz w:val="28"/>
          <w:szCs w:val="28"/>
          <w:highlight w:val="white"/>
        </w:rPr>
        <w:t>6 27.03.2024 г., дата прекращения деятельности: 27.03.2024 г.)</w:t>
      </w:r>
      <w:proofErr w:type="gramEnd"/>
    </w:p>
    <w:p w:rsidR="00793A62" w:rsidRDefault="00600F37">
      <w:pPr>
        <w:spacing w:line="245" w:lineRule="auto"/>
        <w:ind w:firstLine="567"/>
        <w:jc w:val="both"/>
        <w:rPr>
          <w:sz w:val="28"/>
          <w:szCs w:val="28"/>
          <w:highlight w:val="white"/>
        </w:rPr>
      </w:pPr>
      <w:r>
        <w:rPr>
          <w:rFonts w:ascii="PT Astra Serif" w:hAnsi="PT Astra Serif"/>
          <w:sz w:val="28"/>
          <w:szCs w:val="28"/>
          <w:highlight w:val="white"/>
        </w:rPr>
        <w:t xml:space="preserve">Увеличилось на 2 количество автономных учреждений, получателей бюджетных средств по переданным полномочиям, на основании: постановления Правительства Саратовской области от 15 ноября 2023 года </w:t>
      </w:r>
      <w:r>
        <w:rPr>
          <w:rFonts w:ascii="PT Astra Serif" w:hAnsi="PT Astra Serif"/>
          <w:sz w:val="28"/>
          <w:szCs w:val="28"/>
          <w:highlight w:val="white"/>
        </w:rPr>
        <w:t xml:space="preserve">№ 1057-П «О денежных выплатах отдельным категориям медицинских работников, оказывающих медицинскую помощь, не включенную в базовую программу обязательного медицинского страхования»; приказа министерства здравоохранения Саратовской области 35-п от 12 марта </w:t>
      </w:r>
      <w:r>
        <w:rPr>
          <w:rFonts w:ascii="PT Astra Serif" w:hAnsi="PT Astra Serif"/>
          <w:sz w:val="28"/>
          <w:szCs w:val="28"/>
          <w:highlight w:val="white"/>
        </w:rPr>
        <w:t xml:space="preserve">2024 года № 35 «О перечне публичных обязательств перед физическими лицами, подлежащих исполнению в денежной форме, </w:t>
      </w:r>
      <w:proofErr w:type="gramStart"/>
      <w:r>
        <w:rPr>
          <w:rFonts w:ascii="PT Astra Serif" w:hAnsi="PT Astra Serif"/>
          <w:sz w:val="28"/>
          <w:szCs w:val="28"/>
          <w:highlight w:val="white"/>
        </w:rPr>
        <w:t>полномочия</w:t>
      </w:r>
      <w:proofErr w:type="gramEnd"/>
      <w:r>
        <w:rPr>
          <w:rFonts w:ascii="PT Astra Serif" w:hAnsi="PT Astra Serif"/>
          <w:sz w:val="28"/>
          <w:szCs w:val="28"/>
          <w:highlight w:val="white"/>
        </w:rPr>
        <w:t xml:space="preserve"> по исполнению которых осуществляют областные государственные бюджетные и (или) автономные учреждения от имени и по поручению минис</w:t>
      </w:r>
      <w:r>
        <w:rPr>
          <w:rFonts w:ascii="PT Astra Serif" w:hAnsi="PT Astra Serif"/>
          <w:sz w:val="28"/>
          <w:szCs w:val="28"/>
          <w:highlight w:val="white"/>
        </w:rPr>
        <w:t>терства здравоохранения Саратовской области и их финансовом обеспечении»; приказа министерства здравоохранения Саратовской области от 17 июня 2024 года № 89-п «О перечне публичных обязательств перед физическими лицами, подлежащих исполнению в денежной форм</w:t>
      </w:r>
      <w:r>
        <w:rPr>
          <w:rFonts w:ascii="PT Astra Serif" w:hAnsi="PT Astra Serif"/>
          <w:sz w:val="28"/>
          <w:szCs w:val="28"/>
          <w:highlight w:val="white"/>
        </w:rPr>
        <w:t xml:space="preserve">е, полномочия, по исполнению которых осуществляют областные государственные бюджетные и (или) автономные </w:t>
      </w:r>
      <w:r>
        <w:rPr>
          <w:rFonts w:ascii="PT Astra Serif" w:hAnsi="PT Astra Serif"/>
          <w:sz w:val="28"/>
          <w:szCs w:val="28"/>
          <w:highlight w:val="white"/>
        </w:rPr>
        <w:lastRenderedPageBreak/>
        <w:t>учреждения от имени и по поручению министерства здравоохранения Саратовской области и их финансовом обеспечении»;</w:t>
      </w:r>
    </w:p>
    <w:p w:rsidR="00793A62" w:rsidRDefault="00600F37">
      <w:pPr>
        <w:spacing w:line="245" w:lineRule="auto"/>
        <w:ind w:firstLine="567"/>
        <w:jc w:val="both"/>
        <w:rPr>
          <w:sz w:val="28"/>
          <w:szCs w:val="28"/>
          <w:highlight w:val="white"/>
        </w:rPr>
      </w:pPr>
      <w:r>
        <w:rPr>
          <w:rFonts w:ascii="PT Astra Serif" w:hAnsi="PT Astra Serif"/>
          <w:sz w:val="28"/>
          <w:szCs w:val="28"/>
          <w:highlight w:val="white"/>
        </w:rPr>
        <w:t>Увеличилось на 1 количество государст</w:t>
      </w:r>
      <w:r>
        <w:rPr>
          <w:rFonts w:ascii="PT Astra Serif" w:hAnsi="PT Astra Serif"/>
          <w:sz w:val="28"/>
          <w:szCs w:val="28"/>
          <w:highlight w:val="white"/>
        </w:rPr>
        <w:t>венных унитарных предприятий, на основании распоряжения Правительства Саратовской области от 2 сентября 2024 года № 254-Пр «О муниципальном медицинском унитарном предприятии «Лечебно-консультативный центр г. «Саратова» (получены полномочия учредителя от бю</w:t>
      </w:r>
      <w:r>
        <w:rPr>
          <w:rFonts w:ascii="PT Astra Serif" w:hAnsi="PT Astra Serif"/>
          <w:sz w:val="28"/>
          <w:szCs w:val="28"/>
          <w:highlight w:val="white"/>
        </w:rPr>
        <w:t>джета муниципального образования «Город Саратов»).</w:t>
      </w:r>
    </w:p>
    <w:p w:rsidR="00793A62" w:rsidRDefault="00600F37">
      <w:pPr>
        <w:spacing w:line="245" w:lineRule="auto"/>
        <w:ind w:firstLine="567"/>
        <w:jc w:val="both"/>
        <w:rPr>
          <w:sz w:val="28"/>
          <w:szCs w:val="28"/>
          <w:highlight w:val="white"/>
        </w:rPr>
      </w:pPr>
      <w:r>
        <w:rPr>
          <w:rFonts w:ascii="PT Astra Serif" w:hAnsi="PT Astra Serif"/>
          <w:b/>
          <w:sz w:val="28"/>
          <w:szCs w:val="28"/>
          <w:highlight w:val="white"/>
        </w:rPr>
        <w:t>041 Комитет по реализации инвестиционных проектов в строительстве Саратовской области</w:t>
      </w:r>
    </w:p>
    <w:p w:rsidR="00793A62" w:rsidRDefault="00600F37">
      <w:pPr>
        <w:spacing w:line="245" w:lineRule="auto"/>
        <w:ind w:firstLine="567"/>
        <w:jc w:val="both"/>
        <w:rPr>
          <w:sz w:val="28"/>
          <w:szCs w:val="28"/>
          <w:highlight w:val="white"/>
        </w:rPr>
      </w:pPr>
      <w:r>
        <w:rPr>
          <w:rFonts w:ascii="PT Astra Serif" w:hAnsi="PT Astra Serif"/>
          <w:sz w:val="28"/>
          <w:szCs w:val="28"/>
          <w:highlight w:val="white"/>
        </w:rPr>
        <w:t xml:space="preserve">Увеличилось на 1 количество бюджетных учреждений </w:t>
      </w:r>
      <w:r>
        <w:rPr>
          <w:rFonts w:ascii="PT Astra Serif" w:hAnsi="PT Astra Serif"/>
          <w:sz w:val="28"/>
          <w:szCs w:val="28"/>
          <w:highlight w:val="white"/>
        </w:rPr>
        <w:t xml:space="preserve">на основании распоряжения Правительства Саратовской области от 25 апреля 2024 года № 135-Пр «О реорганизации государственного унитарного проектного предприятия «Институт </w:t>
      </w:r>
      <w:proofErr w:type="spellStart"/>
      <w:r>
        <w:rPr>
          <w:rFonts w:ascii="PT Astra Serif" w:hAnsi="PT Astra Serif"/>
          <w:sz w:val="28"/>
          <w:szCs w:val="28"/>
          <w:highlight w:val="white"/>
        </w:rPr>
        <w:t>Саратовгражданпроект</w:t>
      </w:r>
      <w:proofErr w:type="spellEnd"/>
      <w:r>
        <w:rPr>
          <w:rFonts w:ascii="PT Astra Serif" w:hAnsi="PT Astra Serif"/>
          <w:sz w:val="28"/>
          <w:szCs w:val="28"/>
          <w:highlight w:val="white"/>
        </w:rPr>
        <w:t>» Саратовской области» (ИНН 6450118638, дата присвоения ОГРН: 15.0</w:t>
      </w:r>
      <w:r>
        <w:rPr>
          <w:rFonts w:ascii="PT Astra Serif" w:hAnsi="PT Astra Serif"/>
          <w:sz w:val="28"/>
          <w:szCs w:val="28"/>
          <w:highlight w:val="white"/>
        </w:rPr>
        <w:t>8.2024 г.);</w:t>
      </w:r>
    </w:p>
    <w:p w:rsidR="00793A62" w:rsidRDefault="00600F37">
      <w:pPr>
        <w:spacing w:line="245" w:lineRule="auto"/>
        <w:ind w:firstLine="567"/>
        <w:jc w:val="both"/>
        <w:rPr>
          <w:sz w:val="28"/>
          <w:szCs w:val="28"/>
          <w:highlight w:val="white"/>
        </w:rPr>
      </w:pPr>
      <w:r>
        <w:rPr>
          <w:rFonts w:ascii="PT Astra Serif" w:hAnsi="PT Astra Serif"/>
          <w:sz w:val="28"/>
          <w:szCs w:val="28"/>
          <w:highlight w:val="white"/>
        </w:rPr>
        <w:t xml:space="preserve">Уменьшилось на 1 количество государственных унитарных предприятий, на основании распоряжения Правительства Саратовской области от 25 апреля 2024 года № 135-Пр «О реорганизации государственного унитарного проектного предприятия «Институт </w:t>
      </w:r>
      <w:proofErr w:type="spellStart"/>
      <w:r>
        <w:rPr>
          <w:rFonts w:ascii="PT Astra Serif" w:hAnsi="PT Astra Serif"/>
          <w:sz w:val="28"/>
          <w:szCs w:val="28"/>
          <w:highlight w:val="white"/>
        </w:rPr>
        <w:t>Саратов</w:t>
      </w:r>
      <w:r>
        <w:rPr>
          <w:rFonts w:ascii="PT Astra Serif" w:hAnsi="PT Astra Serif"/>
          <w:sz w:val="28"/>
          <w:szCs w:val="28"/>
          <w:highlight w:val="white"/>
        </w:rPr>
        <w:t>гражданпроект</w:t>
      </w:r>
      <w:proofErr w:type="spellEnd"/>
      <w:r>
        <w:rPr>
          <w:rFonts w:ascii="PT Astra Serif" w:hAnsi="PT Astra Serif"/>
          <w:sz w:val="28"/>
          <w:szCs w:val="28"/>
          <w:highlight w:val="white"/>
        </w:rPr>
        <w:t>» Саратовской области» (ГРН и дата внесения записи в ЕГРЮЛ 2246400307030 15.08.2024 г., дата прекращения деятельности: 18.08.2024 г.).</w:t>
      </w:r>
    </w:p>
    <w:p w:rsidR="00793A62" w:rsidRDefault="00600F37">
      <w:pPr>
        <w:spacing w:line="245" w:lineRule="auto"/>
        <w:ind w:firstLine="567"/>
        <w:jc w:val="both"/>
        <w:rPr>
          <w:sz w:val="28"/>
          <w:szCs w:val="28"/>
          <w:highlight w:val="white"/>
        </w:rPr>
      </w:pPr>
      <w:r>
        <w:rPr>
          <w:rFonts w:ascii="PT Astra Serif" w:hAnsi="PT Astra Serif"/>
          <w:b/>
          <w:sz w:val="28"/>
          <w:szCs w:val="28"/>
          <w:highlight w:val="white"/>
        </w:rPr>
        <w:t>042 Министерство труда и социальной защиты Саратовской области</w:t>
      </w:r>
    </w:p>
    <w:p w:rsidR="00793A62" w:rsidRDefault="00600F37">
      <w:pPr>
        <w:spacing w:line="245" w:lineRule="auto"/>
        <w:ind w:firstLine="567"/>
        <w:jc w:val="both"/>
        <w:rPr>
          <w:sz w:val="28"/>
          <w:szCs w:val="28"/>
          <w:highlight w:val="white"/>
        </w:rPr>
      </w:pPr>
      <w:r>
        <w:rPr>
          <w:rFonts w:ascii="PT Astra Serif" w:hAnsi="PT Astra Serif"/>
          <w:sz w:val="28"/>
          <w:szCs w:val="28"/>
          <w:highlight w:val="white"/>
        </w:rPr>
        <w:t>Уменьшилось на 3 количество бюджетных учрежде</w:t>
      </w:r>
      <w:r>
        <w:rPr>
          <w:rFonts w:ascii="PT Astra Serif" w:hAnsi="PT Astra Serif"/>
          <w:sz w:val="28"/>
          <w:szCs w:val="28"/>
          <w:highlight w:val="white"/>
        </w:rPr>
        <w:t>ний в связи с изменением ведомственной принадлежности государственных бюджетных учреждений (полномочия учредителя передано в ведение министерства образования Саратовской области), на основании:</w:t>
      </w:r>
    </w:p>
    <w:p w:rsidR="00793A62" w:rsidRDefault="00600F37">
      <w:pPr>
        <w:spacing w:line="245" w:lineRule="auto"/>
        <w:ind w:firstLine="567"/>
        <w:jc w:val="both"/>
        <w:rPr>
          <w:sz w:val="28"/>
          <w:szCs w:val="28"/>
          <w:highlight w:val="white"/>
        </w:rPr>
      </w:pPr>
      <w:proofErr w:type="gramStart"/>
      <w:r>
        <w:rPr>
          <w:rFonts w:ascii="PT Astra Serif" w:hAnsi="PT Astra Serif"/>
          <w:sz w:val="28"/>
          <w:szCs w:val="28"/>
          <w:highlight w:val="white"/>
        </w:rPr>
        <w:t>распоряжения Правительства Саратовской области от 17 октября 2</w:t>
      </w:r>
      <w:r>
        <w:rPr>
          <w:rFonts w:ascii="PT Astra Serif" w:hAnsi="PT Astra Serif"/>
          <w:sz w:val="28"/>
          <w:szCs w:val="28"/>
          <w:highlight w:val="white"/>
        </w:rPr>
        <w:t>023 года № 366-Пр «Об изменении ведомственной принадлежности государственных бюджетных учреждений Саратовской области» (государственное бюджетное учреждение Саратовской области «Орловский специальный реабилитационный дом-интернат для детей», ГРН и дата вне</w:t>
      </w:r>
      <w:r>
        <w:rPr>
          <w:rFonts w:ascii="PT Astra Serif" w:hAnsi="PT Astra Serif"/>
          <w:sz w:val="28"/>
          <w:szCs w:val="28"/>
          <w:highlight w:val="white"/>
        </w:rPr>
        <w:t>сения записи в ЕГРЮЛ: 2246400003925 09.01.2024 г. и государственное бюджетное учреждение Саратовской области «</w:t>
      </w:r>
      <w:proofErr w:type="spellStart"/>
      <w:r>
        <w:rPr>
          <w:rFonts w:ascii="PT Astra Serif" w:hAnsi="PT Astra Serif"/>
          <w:sz w:val="28"/>
          <w:szCs w:val="28"/>
          <w:highlight w:val="white"/>
        </w:rPr>
        <w:t>Дергачевский</w:t>
      </w:r>
      <w:proofErr w:type="spellEnd"/>
      <w:r>
        <w:rPr>
          <w:rFonts w:ascii="PT Astra Serif" w:hAnsi="PT Astra Serif"/>
          <w:sz w:val="28"/>
          <w:szCs w:val="28"/>
          <w:highlight w:val="white"/>
        </w:rPr>
        <w:t xml:space="preserve"> специальный реабилитационный дом-интернат для детей», ГРН и дата внесения записи в ЕГРЮЛ: 2246400017521</w:t>
      </w:r>
      <w:proofErr w:type="gramEnd"/>
      <w:r>
        <w:rPr>
          <w:rFonts w:ascii="PT Astra Serif" w:hAnsi="PT Astra Serif"/>
          <w:sz w:val="28"/>
          <w:szCs w:val="28"/>
          <w:highlight w:val="white"/>
        </w:rPr>
        <w:t xml:space="preserve"> </w:t>
      </w:r>
      <w:proofErr w:type="gramStart"/>
      <w:r>
        <w:rPr>
          <w:rFonts w:ascii="PT Astra Serif" w:hAnsi="PT Astra Serif"/>
          <w:sz w:val="28"/>
          <w:szCs w:val="28"/>
          <w:highlight w:val="white"/>
        </w:rPr>
        <w:t>16.01.2024 г.);</w:t>
      </w:r>
      <w:proofErr w:type="gramEnd"/>
    </w:p>
    <w:p w:rsidR="00793A62" w:rsidRDefault="00600F37">
      <w:pPr>
        <w:spacing w:line="245" w:lineRule="auto"/>
        <w:ind w:firstLine="567"/>
        <w:jc w:val="both"/>
        <w:rPr>
          <w:rFonts w:ascii="PT Astra Serif" w:hAnsi="PT Astra Serif"/>
          <w:b/>
          <w:bCs/>
          <w:color w:val="000000" w:themeColor="text1"/>
          <w:sz w:val="28"/>
          <w:szCs w:val="28"/>
          <w:highlight w:val="white"/>
        </w:rPr>
      </w:pPr>
      <w:r>
        <w:rPr>
          <w:rFonts w:ascii="PT Astra Serif" w:hAnsi="PT Astra Serif"/>
          <w:sz w:val="28"/>
          <w:szCs w:val="28"/>
          <w:highlight w:val="white"/>
        </w:rPr>
        <w:t xml:space="preserve">распоряжения </w:t>
      </w:r>
      <w:r>
        <w:rPr>
          <w:rFonts w:ascii="PT Astra Serif" w:hAnsi="PT Astra Serif"/>
          <w:sz w:val="28"/>
          <w:szCs w:val="28"/>
          <w:highlight w:val="white"/>
        </w:rPr>
        <w:t>Правительства Саратовской области от 15 декабря 2023 года № 452-Пр «О внесении изменений в распоряжение Правительства Саратовской области от 17 октября 2023 года № 366-Пр» (государственное бюджетное учреждение Саратовской области «Базарно-</w:t>
      </w:r>
      <w:proofErr w:type="spellStart"/>
      <w:r>
        <w:rPr>
          <w:rFonts w:ascii="PT Astra Serif" w:hAnsi="PT Astra Serif"/>
          <w:sz w:val="28"/>
          <w:szCs w:val="28"/>
          <w:highlight w:val="white"/>
        </w:rPr>
        <w:t>Карабулакский</w:t>
      </w:r>
      <w:proofErr w:type="spellEnd"/>
      <w:r>
        <w:rPr>
          <w:rFonts w:ascii="PT Astra Serif" w:hAnsi="PT Astra Serif"/>
          <w:sz w:val="28"/>
          <w:szCs w:val="28"/>
          <w:highlight w:val="white"/>
        </w:rPr>
        <w:t xml:space="preserve"> спе</w:t>
      </w:r>
      <w:r>
        <w:rPr>
          <w:rFonts w:ascii="PT Astra Serif" w:hAnsi="PT Astra Serif"/>
          <w:sz w:val="28"/>
          <w:szCs w:val="28"/>
          <w:highlight w:val="white"/>
        </w:rPr>
        <w:t>циальный реабилитационный дом-интернат для детей», ГРН и дата внесения записи в ЕГРЮЛ: 2246400019072 17.01.2024 г.).</w:t>
      </w:r>
    </w:p>
    <w:p w:rsidR="00793A62" w:rsidRDefault="00793A62">
      <w:pPr>
        <w:spacing w:line="245" w:lineRule="auto"/>
        <w:ind w:firstLine="567"/>
        <w:jc w:val="both"/>
        <w:rPr>
          <w:rFonts w:ascii="PT Astra Serif" w:hAnsi="PT Astra Serif" w:cs="PT Astra Serif"/>
          <w:sz w:val="28"/>
          <w:szCs w:val="28"/>
          <w:highlight w:val="yellow"/>
        </w:rPr>
      </w:pPr>
    </w:p>
    <w:p w:rsidR="00793A62" w:rsidRDefault="00600F37">
      <w:pPr>
        <w:spacing w:line="245" w:lineRule="auto"/>
        <w:jc w:val="center"/>
        <w:rPr>
          <w:rFonts w:ascii="PT Astra Serif" w:hAnsi="PT Astra Serif" w:cs="PT Astra Serif"/>
          <w:highlight w:val="white"/>
        </w:rPr>
      </w:pPr>
      <w:r>
        <w:rPr>
          <w:rFonts w:ascii="PT Astra Serif" w:eastAsiaTheme="minorHAnsi" w:hAnsi="PT Astra Serif" w:cs="PT Astra Serif"/>
          <w:b/>
          <w:sz w:val="28"/>
          <w:szCs w:val="28"/>
          <w:highlight w:val="white"/>
        </w:rPr>
        <w:t>Раздел 2 «Результаты деятельности субъекта бюджетной отчетности»</w:t>
      </w:r>
    </w:p>
    <w:p w:rsidR="00793A62" w:rsidRDefault="00793A62">
      <w:pPr>
        <w:spacing w:line="245" w:lineRule="auto"/>
        <w:jc w:val="center"/>
        <w:rPr>
          <w:rFonts w:ascii="PT Astra Serif" w:hAnsi="PT Astra Serif" w:cs="PT Astra Serif"/>
          <w:b/>
          <w:bCs/>
          <w:sz w:val="28"/>
          <w:szCs w:val="28"/>
          <w:highlight w:val="yellow"/>
        </w:rPr>
      </w:pPr>
    </w:p>
    <w:p w:rsidR="00793A62" w:rsidRDefault="00600F37">
      <w:pPr>
        <w:spacing w:line="245" w:lineRule="auto"/>
        <w:ind w:firstLine="709"/>
        <w:jc w:val="both"/>
        <w:rPr>
          <w:rFonts w:ascii="PT Astra Serif" w:hAnsi="PT Astra Serif" w:cs="PT Astra Serif"/>
          <w:color w:val="000000"/>
          <w:sz w:val="28"/>
          <w:szCs w:val="28"/>
          <w:highlight w:val="white"/>
        </w:rPr>
      </w:pPr>
      <w:r>
        <w:rPr>
          <w:rFonts w:ascii="PT Astra Serif" w:eastAsiaTheme="minorHAnsi" w:hAnsi="PT Astra Serif" w:cs="PT Astra Serif"/>
          <w:sz w:val="28"/>
          <w:szCs w:val="28"/>
          <w:highlight w:val="white"/>
        </w:rPr>
        <w:t>В отчетном периоде работники исполнительных органов области обучались по дополнительным профессиональным программам повышения квалификации. На мероприятия по дополнительному профессиональному образованию государственных гражданских служащих области было за</w:t>
      </w:r>
      <w:r>
        <w:rPr>
          <w:rFonts w:ascii="PT Astra Serif" w:eastAsiaTheme="minorHAnsi" w:hAnsi="PT Astra Serif" w:cs="PT Astra Serif"/>
          <w:sz w:val="28"/>
          <w:szCs w:val="28"/>
          <w:highlight w:val="white"/>
        </w:rPr>
        <w:t xml:space="preserve">планировано 2940, 6 </w:t>
      </w:r>
      <w:r>
        <w:rPr>
          <w:rFonts w:ascii="PT Astra Serif" w:eastAsiaTheme="minorHAnsi" w:hAnsi="PT Astra Serif" w:cs="PT Astra Serif"/>
          <w:color w:val="000000" w:themeColor="text1"/>
          <w:sz w:val="28"/>
          <w:szCs w:val="28"/>
          <w:highlight w:val="white"/>
        </w:rPr>
        <w:t>тыс. рублей. По состоянию на 1 января 2025 года исполнено 2750,1 тыс. рублей.</w:t>
      </w:r>
    </w:p>
    <w:p w:rsidR="00793A62" w:rsidRDefault="00600F37">
      <w:pPr>
        <w:spacing w:line="245" w:lineRule="auto"/>
        <w:ind w:firstLine="709"/>
        <w:jc w:val="both"/>
        <w:rPr>
          <w:rFonts w:ascii="PT Astra Serif" w:hAnsi="PT Astra Serif" w:cs="PT Astra Serif"/>
          <w:color w:val="000000"/>
          <w:sz w:val="28"/>
          <w:szCs w:val="28"/>
          <w:highlight w:val="white"/>
        </w:rPr>
      </w:pPr>
      <w:r>
        <w:rPr>
          <w:rFonts w:ascii="PT Astra Serif" w:eastAsiaTheme="minorHAnsi" w:hAnsi="PT Astra Serif" w:cs="PT Astra Serif"/>
          <w:color w:val="000000" w:themeColor="text1"/>
          <w:sz w:val="28"/>
          <w:szCs w:val="28"/>
          <w:highlight w:val="white"/>
        </w:rPr>
        <w:t>Общая сумма основных средств на 1 января 2024 года по первоначальной стоимости составила 34491539,0 тыс. рублей, амортизация – 18664098,3 тыс. рублей, что сос</w:t>
      </w:r>
      <w:r>
        <w:rPr>
          <w:rFonts w:ascii="PT Astra Serif" w:eastAsiaTheme="minorHAnsi" w:hAnsi="PT Astra Serif" w:cs="PT Astra Serif"/>
          <w:color w:val="000000" w:themeColor="text1"/>
          <w:sz w:val="28"/>
          <w:szCs w:val="28"/>
          <w:highlight w:val="white"/>
        </w:rPr>
        <w:t>тавляет 54%, техническое состояние основных сре</w:t>
      </w:r>
      <w:proofErr w:type="gramStart"/>
      <w:r>
        <w:rPr>
          <w:rFonts w:ascii="PT Astra Serif" w:eastAsiaTheme="minorHAnsi" w:hAnsi="PT Astra Serif" w:cs="PT Astra Serif"/>
          <w:color w:val="000000" w:themeColor="text1"/>
          <w:sz w:val="28"/>
          <w:szCs w:val="28"/>
          <w:highlight w:val="white"/>
        </w:rPr>
        <w:t>дств в ц</w:t>
      </w:r>
      <w:proofErr w:type="gramEnd"/>
      <w:r>
        <w:rPr>
          <w:rFonts w:ascii="PT Astra Serif" w:eastAsiaTheme="minorHAnsi" w:hAnsi="PT Astra Serif" w:cs="PT Astra Serif"/>
          <w:color w:val="000000" w:themeColor="text1"/>
          <w:sz w:val="28"/>
          <w:szCs w:val="28"/>
          <w:highlight w:val="white"/>
        </w:rPr>
        <w:t>елом можно считать удовлетворительным. Вместе с тем, имеется потребность в обновлении основных фондов. Основные средства на балансе главных распорядителей средств областного бюджета и казенных учрежден</w:t>
      </w:r>
      <w:r>
        <w:rPr>
          <w:rFonts w:ascii="PT Astra Serif" w:eastAsiaTheme="minorHAnsi" w:hAnsi="PT Astra Serif" w:cs="PT Astra Serif"/>
          <w:color w:val="000000" w:themeColor="text1"/>
          <w:sz w:val="28"/>
          <w:szCs w:val="28"/>
          <w:highlight w:val="white"/>
        </w:rPr>
        <w:t xml:space="preserve">ий находятся на праве оперативного управления. </w:t>
      </w:r>
      <w:r>
        <w:rPr>
          <w:rFonts w:ascii="PT Astra Serif" w:eastAsiaTheme="minorHAnsi" w:hAnsi="PT Astra Serif" w:cs="PT Astra Serif"/>
          <w:sz w:val="28"/>
          <w:szCs w:val="28"/>
          <w:highlight w:val="white"/>
          <w:shd w:val="clear" w:color="auto" w:fill="FFFFFF"/>
        </w:rPr>
        <w:t xml:space="preserve">Принимаются к учету по первоначальной стоимости, амортизация начисляется ежемесячно, согласно классификации основных средств, включаемых в амортизационные группы. </w:t>
      </w:r>
    </w:p>
    <w:p w:rsidR="00793A62" w:rsidRDefault="00600F37">
      <w:pPr>
        <w:spacing w:line="245" w:lineRule="auto"/>
        <w:ind w:firstLine="709"/>
        <w:jc w:val="both"/>
        <w:rPr>
          <w:rFonts w:ascii="PT Astra Serif" w:hAnsi="PT Astra Serif" w:cs="PT Astra Serif"/>
          <w:sz w:val="28"/>
          <w:szCs w:val="28"/>
          <w:highlight w:val="white"/>
        </w:rPr>
      </w:pPr>
      <w:r>
        <w:rPr>
          <w:rFonts w:ascii="PT Astra Serif" w:eastAsiaTheme="minorHAnsi" w:hAnsi="PT Astra Serif" w:cs="PT Astra Serif"/>
          <w:sz w:val="28"/>
          <w:szCs w:val="28"/>
          <w:highlight w:val="white"/>
        </w:rPr>
        <w:t xml:space="preserve">Материальными запасами главные распорядители </w:t>
      </w:r>
      <w:r>
        <w:rPr>
          <w:rFonts w:ascii="PT Astra Serif" w:eastAsiaTheme="minorHAnsi" w:hAnsi="PT Astra Serif" w:cs="PT Astra Serif"/>
          <w:sz w:val="28"/>
          <w:szCs w:val="28"/>
          <w:highlight w:val="white"/>
        </w:rPr>
        <w:t>средств областного бюджета обеспечиваются своевременно. Поставка товаров, работ и услуг осуществляется путем заключения договоров, проведения аукционов в соответствии с действующим законодательством.</w:t>
      </w:r>
    </w:p>
    <w:p w:rsidR="00793A62" w:rsidRDefault="00600F37">
      <w:pPr>
        <w:spacing w:line="245" w:lineRule="auto"/>
        <w:ind w:firstLine="709"/>
        <w:jc w:val="both"/>
        <w:rPr>
          <w:rFonts w:ascii="PT Astra Serif" w:hAnsi="PT Astra Serif" w:cs="PT Astra Serif"/>
          <w:sz w:val="28"/>
          <w:szCs w:val="28"/>
          <w:highlight w:val="white"/>
        </w:rPr>
      </w:pPr>
      <w:r>
        <w:rPr>
          <w:rFonts w:ascii="PT Astra Serif" w:eastAsiaTheme="minorHAnsi" w:hAnsi="PT Astra Serif" w:cs="PT Astra Serif"/>
          <w:sz w:val="28"/>
          <w:szCs w:val="28"/>
          <w:highlight w:val="white"/>
        </w:rPr>
        <w:t>Для улучшения состояния объектов основных средств осущес</w:t>
      </w:r>
      <w:r>
        <w:rPr>
          <w:rFonts w:ascii="PT Astra Serif" w:eastAsiaTheme="minorHAnsi" w:hAnsi="PT Astra Serif" w:cs="PT Astra Serif"/>
          <w:sz w:val="28"/>
          <w:szCs w:val="28"/>
          <w:highlight w:val="white"/>
        </w:rPr>
        <w:t>твляется текущий ремонт, замена отдельных комплектующих. В целях обеспечения сохранности нефинансовых активов проводятся инвентаризации в порядке согласно действующему законодательству.</w:t>
      </w:r>
    </w:p>
    <w:p w:rsidR="00793A62" w:rsidRDefault="00793A62">
      <w:pPr>
        <w:spacing w:line="245" w:lineRule="auto"/>
        <w:jc w:val="center"/>
        <w:rPr>
          <w:rFonts w:ascii="PT Astra Serif" w:hAnsi="PT Astra Serif" w:cs="PT Astra Serif"/>
          <w:b/>
          <w:bCs/>
          <w:sz w:val="28"/>
          <w:szCs w:val="28"/>
          <w:highlight w:val="yellow"/>
        </w:rPr>
      </w:pPr>
    </w:p>
    <w:p w:rsidR="00793A62" w:rsidRDefault="00600F37">
      <w:pPr>
        <w:spacing w:line="245" w:lineRule="auto"/>
        <w:jc w:val="center"/>
        <w:rPr>
          <w:rFonts w:ascii="PT Astra Serif" w:hAnsi="PT Astra Serif" w:cs="PT Astra Serif"/>
          <w:highlight w:val="white"/>
        </w:rPr>
      </w:pPr>
      <w:r>
        <w:rPr>
          <w:rFonts w:ascii="PT Astra Serif" w:eastAsiaTheme="minorHAnsi" w:hAnsi="PT Astra Serif" w:cs="PT Astra Serif"/>
          <w:b/>
          <w:sz w:val="28"/>
          <w:szCs w:val="28"/>
          <w:highlight w:val="white"/>
        </w:rPr>
        <w:t>Раздел 3 «Анализ отчета об исполнении бюджета субъектов бюджетной отч</w:t>
      </w:r>
      <w:r>
        <w:rPr>
          <w:rFonts w:ascii="PT Astra Serif" w:eastAsiaTheme="minorHAnsi" w:hAnsi="PT Astra Serif" w:cs="PT Astra Serif"/>
          <w:b/>
          <w:sz w:val="28"/>
          <w:szCs w:val="28"/>
          <w:highlight w:val="white"/>
        </w:rPr>
        <w:t>етности»</w:t>
      </w:r>
    </w:p>
    <w:p w:rsidR="00793A62" w:rsidRDefault="00793A62">
      <w:pPr>
        <w:spacing w:line="245" w:lineRule="auto"/>
        <w:jc w:val="center"/>
        <w:rPr>
          <w:rFonts w:ascii="PT Astra Serif" w:hAnsi="PT Astra Serif" w:cs="PT Astra Serif"/>
          <w:b/>
          <w:bCs/>
          <w:sz w:val="28"/>
          <w:szCs w:val="28"/>
          <w:highlight w:val="yellow"/>
        </w:rPr>
      </w:pPr>
    </w:p>
    <w:p w:rsidR="00793A62" w:rsidRDefault="00600F37">
      <w:pPr>
        <w:spacing w:line="245" w:lineRule="auto"/>
        <w:ind w:firstLine="720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П</w:t>
      </w:r>
      <w:r>
        <w:rPr>
          <w:rFonts w:ascii="PT Astra Serif" w:hAnsi="PT Astra Serif" w:cs="PT Astra Serif"/>
          <w:sz w:val="28"/>
          <w:szCs w:val="28"/>
          <w:highlight w:val="white"/>
        </w:rPr>
        <w:t>о итогам 2024 года объем налоговых и неналоговых доходов областного бюджета составил 133005036,7 тыс. рублей и относительно 2023 года увеличился на 20095393,1 тыс. рублей, или на 17,8%. Уточненные бюджетные назначения исполнены на 101,6%.</w:t>
      </w:r>
    </w:p>
    <w:p w:rsidR="00793A62" w:rsidRDefault="00600F37">
      <w:pPr>
        <w:spacing w:line="245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 xml:space="preserve">Объем </w:t>
      </w:r>
      <w:r>
        <w:rPr>
          <w:rFonts w:ascii="PT Astra Serif" w:hAnsi="PT Astra Serif" w:cs="PT Astra Serif"/>
          <w:sz w:val="28"/>
          <w:szCs w:val="28"/>
        </w:rPr>
        <w:t xml:space="preserve">налога на прибыль организаций составил 42955704,1 тыс. рублей, за счет налога обеспечено 32,3% общего объема налоговых и неналоговых доходов бюджета, что на 2,2 процентных пункта ниже данного показателя за 2023 год (34,5%). </w:t>
      </w:r>
      <w:proofErr w:type="gramStart"/>
      <w:r>
        <w:rPr>
          <w:rFonts w:ascii="PT Astra Serif" w:hAnsi="PT Astra Serif" w:cs="PT Astra Serif"/>
          <w:sz w:val="28"/>
          <w:szCs w:val="28"/>
        </w:rPr>
        <w:t>Относительно факта за 2023 год п</w:t>
      </w:r>
      <w:r>
        <w:rPr>
          <w:rFonts w:ascii="PT Astra Serif" w:hAnsi="PT Astra Serif" w:cs="PT Astra Serif"/>
          <w:sz w:val="28"/>
          <w:szCs w:val="28"/>
        </w:rPr>
        <w:t>оступления по налогу на прибыль организаций возросли на 3951520,6 тыс. рублей, или на 10,1%. Основной прирост по налогу по виду экономической деятельности (ВЭД) «деятельность заказчика - застройщика, генерального подрядчика», доходы по налогу по данному ВЭ</w:t>
      </w:r>
      <w:r>
        <w:rPr>
          <w:rFonts w:ascii="PT Astra Serif" w:hAnsi="PT Astra Serif" w:cs="PT Astra Serif"/>
          <w:sz w:val="28"/>
          <w:szCs w:val="28"/>
        </w:rPr>
        <w:t>Д увеличились по итогам 2024 года относительно 2023 года на 7684991,6 тыс. рублей, в 24,5 раза.</w:t>
      </w:r>
      <w:proofErr w:type="gramEnd"/>
    </w:p>
    <w:p w:rsidR="00793A62" w:rsidRDefault="00600F37">
      <w:pPr>
        <w:spacing w:line="245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 xml:space="preserve">По налогу на доходы физических лиц поступление составило 44670536,2 тыс. рублей, увеличение относительно 2023 года на 7919314,5 </w:t>
      </w:r>
      <w:r>
        <w:rPr>
          <w:rFonts w:ascii="PT Astra Serif" w:hAnsi="PT Astra Serif" w:cs="PT Astra Serif"/>
          <w:sz w:val="28"/>
          <w:szCs w:val="28"/>
        </w:rPr>
        <w:lastRenderedPageBreak/>
        <w:t>тыс. рублей, или на 21,5%. Струк</w:t>
      </w:r>
      <w:r>
        <w:rPr>
          <w:rFonts w:ascii="PT Astra Serif" w:hAnsi="PT Astra Serif" w:cs="PT Astra Serif"/>
          <w:sz w:val="28"/>
          <w:szCs w:val="28"/>
        </w:rPr>
        <w:t>турная доля налога в общем объеме налоговых и неналоговых доходов бюджета составила 33,6%, на 1,0 процентный пункт выше данного показателя за 2023 год (32,5%).</w:t>
      </w:r>
    </w:p>
    <w:p w:rsidR="00793A62" w:rsidRDefault="00600F37">
      <w:pPr>
        <w:spacing w:line="245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proofErr w:type="gramStart"/>
      <w:r>
        <w:rPr>
          <w:rFonts w:ascii="PT Astra Serif" w:hAnsi="PT Astra Serif" w:cs="PT Astra Serif"/>
          <w:sz w:val="28"/>
          <w:szCs w:val="28"/>
        </w:rPr>
        <w:t>Доходы от акцизов составили 15175214,6 тыс. рублей, относительно 2023 года прирост составил 1025</w:t>
      </w:r>
      <w:r>
        <w:rPr>
          <w:rFonts w:ascii="PT Astra Serif" w:hAnsi="PT Astra Serif" w:cs="PT Astra Serif"/>
          <w:sz w:val="28"/>
          <w:szCs w:val="28"/>
        </w:rPr>
        <w:t xml:space="preserve">072,0 тыс. рублей, или 7,2%. В том числе акцизы на алкогольную продукцию (включая спирт и спиртосодержащую продукцию) увеличились на 36203,9 тыс. рублей, или на 1,4%, акцизы на нефтепродукты – на 978763,6 тыс. рублей, или на 8,6%. Структурная доля акцизов </w:t>
      </w:r>
      <w:r>
        <w:rPr>
          <w:rFonts w:ascii="PT Astra Serif" w:hAnsi="PT Astra Serif" w:cs="PT Astra Serif"/>
          <w:sz w:val="28"/>
          <w:szCs w:val="28"/>
        </w:rPr>
        <w:t>в общем объеме налоговых  неналоговых доходов бюджета по итогам 2024</w:t>
      </w:r>
      <w:proofErr w:type="gramEnd"/>
      <w:r>
        <w:rPr>
          <w:rFonts w:ascii="PT Astra Serif" w:hAnsi="PT Astra Serif" w:cs="PT Astra Serif"/>
          <w:sz w:val="28"/>
          <w:szCs w:val="28"/>
        </w:rPr>
        <w:t xml:space="preserve"> года сократилась на 1,1 </w:t>
      </w:r>
      <w:proofErr w:type="gramStart"/>
      <w:r>
        <w:rPr>
          <w:rFonts w:ascii="PT Astra Serif" w:hAnsi="PT Astra Serif" w:cs="PT Astra Serif"/>
          <w:sz w:val="28"/>
          <w:szCs w:val="28"/>
        </w:rPr>
        <w:t>процентных</w:t>
      </w:r>
      <w:proofErr w:type="gramEnd"/>
      <w:r>
        <w:rPr>
          <w:rFonts w:ascii="PT Astra Serif" w:hAnsi="PT Astra Serif" w:cs="PT Astra Serif"/>
          <w:sz w:val="28"/>
          <w:szCs w:val="28"/>
        </w:rPr>
        <w:t xml:space="preserve"> пункта с 12,5% до 11,4%.</w:t>
      </w:r>
    </w:p>
    <w:p w:rsidR="00793A62" w:rsidRDefault="00600F37">
      <w:pPr>
        <w:spacing w:line="245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Поступление по налогам на совокупный доход составило 12435926,2 тыс. рублей, на 3526879,1 тыс. рублей, или 39,6%, выше уровня 2</w:t>
      </w:r>
      <w:r>
        <w:rPr>
          <w:rFonts w:ascii="PT Astra Serif" w:hAnsi="PT Astra Serif" w:cs="PT Astra Serif"/>
          <w:sz w:val="28"/>
          <w:szCs w:val="28"/>
        </w:rPr>
        <w:t>023 года. Вклад доходов, поступающих от применения специальных налоговых режимов, возрос с 7,9% по итогам 2023 года до 9,4% в 2024 году (на 1,5 процентных пункта). По упрощенной системе налогообложение рост на 38,0%, налогу на профессиональный доход – в 1,</w:t>
      </w:r>
      <w:r>
        <w:rPr>
          <w:rFonts w:ascii="PT Astra Serif" w:hAnsi="PT Astra Serif" w:cs="PT Astra Serif"/>
          <w:sz w:val="28"/>
          <w:szCs w:val="28"/>
        </w:rPr>
        <w:t>9 раза.</w:t>
      </w:r>
    </w:p>
    <w:p w:rsidR="00793A62" w:rsidRDefault="00600F37">
      <w:pPr>
        <w:spacing w:line="245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Поступление по налогу на имущество организаций составило 10841859,4 тыс. рублей, что на 838263,0 тыс. рублей, или 8,4% выше уровня 2023 года. Вклад налога в общий объем налоговых и неналоговых доходов составил 8,2%, что на 0,7 процентных пункта ниж</w:t>
      </w:r>
      <w:r>
        <w:rPr>
          <w:rFonts w:ascii="PT Astra Serif" w:hAnsi="PT Astra Serif" w:cs="PT Astra Serif"/>
          <w:sz w:val="28"/>
          <w:szCs w:val="28"/>
        </w:rPr>
        <w:t>е данного показателя за 2023 год.</w:t>
      </w:r>
    </w:p>
    <w:p w:rsidR="00793A62" w:rsidRDefault="00600F37">
      <w:pPr>
        <w:spacing w:line="245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С отрицательной динамикой к 2023 году сложилось поступление налога на добычу полезных ископаемых, снижение составило 9350,4 тыс.</w:t>
      </w:r>
      <w:r>
        <w:rPr>
          <w:rFonts w:ascii="PT Astra Serif" w:hAnsi="PT Astra Serif" w:cs="PT Astra Serif"/>
          <w:sz w:val="28"/>
          <w:szCs w:val="28"/>
          <w:lang w:val="en-US"/>
        </w:rPr>
        <w:t> </w:t>
      </w:r>
      <w:r>
        <w:rPr>
          <w:rFonts w:ascii="PT Astra Serif" w:hAnsi="PT Astra Serif" w:cs="PT Astra Serif"/>
          <w:sz w:val="28"/>
          <w:szCs w:val="28"/>
        </w:rPr>
        <w:t>рублей, или 3,8%, поступление налога по итогам 2024 года составило 234810,5 тыс. рублей.</w:t>
      </w:r>
    </w:p>
    <w:p w:rsidR="00793A62" w:rsidRDefault="00600F37">
      <w:pPr>
        <w:spacing w:line="245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Объем неналоговых доходов составил 6419260,4 тыс. рублей, на 2863800,0 тыс.</w:t>
      </w:r>
      <w:r>
        <w:rPr>
          <w:rFonts w:ascii="PT Astra Serif" w:hAnsi="PT Astra Serif" w:cs="PT Astra Serif"/>
          <w:sz w:val="28"/>
          <w:szCs w:val="28"/>
          <w:lang w:val="en-US"/>
        </w:rPr>
        <w:t> </w:t>
      </w:r>
      <w:r>
        <w:rPr>
          <w:rFonts w:ascii="PT Astra Serif" w:hAnsi="PT Astra Serif" w:cs="PT Astra Serif"/>
          <w:sz w:val="28"/>
          <w:szCs w:val="28"/>
        </w:rPr>
        <w:t>рублей, или в 1,8 раза, выше уровня, достигнутого в 2023 году.</w:t>
      </w:r>
    </w:p>
    <w:p w:rsidR="00793A62" w:rsidRDefault="00600F37">
      <w:pPr>
        <w:spacing w:line="245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 xml:space="preserve">Наибольший прирост по неналоговым доходам – по </w:t>
      </w:r>
      <w:r>
        <w:rPr>
          <w:rFonts w:ascii="PT Astra Serif" w:hAnsi="PT Astra Serif" w:cs="PT Astra Serif"/>
          <w:sz w:val="28"/>
          <w:szCs w:val="28"/>
        </w:rPr>
        <w:t>доходам от оказания платных услуг и компенсациям затрат государства, платежи по которым увеличились на 1677482,1 тыс. рублей, в 4,8 раза, составив по итогам 2024 года 2122835,1 тыс. рублей.</w:t>
      </w:r>
    </w:p>
    <w:p w:rsidR="00793A62" w:rsidRDefault="00600F37">
      <w:pPr>
        <w:spacing w:line="245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Доходы от штрафов, санкций, возмещения ущерба возросли на 617071,2</w:t>
      </w:r>
      <w:r>
        <w:rPr>
          <w:rFonts w:ascii="PT Astra Serif" w:hAnsi="PT Astra Serif" w:cs="PT Astra Serif"/>
          <w:sz w:val="28"/>
          <w:szCs w:val="28"/>
        </w:rPr>
        <w:t xml:space="preserve"> тыс. рублей, или на 30,7%, составив 2624510,4 тыс. рублей, в том штрафы за административные правонарушения в области дорожного движения увеличились на 250257,5 тыс. рублей, или на 14,9%, составив 1928826,8 тыс. рублей. Наибольший прирост по штрафам – по д</w:t>
      </w:r>
      <w:r>
        <w:rPr>
          <w:rFonts w:ascii="PT Astra Serif" w:hAnsi="PT Astra Serif" w:cs="PT Astra Serif"/>
          <w:sz w:val="28"/>
          <w:szCs w:val="28"/>
        </w:rPr>
        <w:t>оходам от пеней, предусмотренных законодательством о налогах и сборах, увеличение по которым на 333768,3 тыс. рублей, или в 2,3 раза, поступление по ним за 2024 год составило 596854,8 тыс. рублей.</w:t>
      </w:r>
    </w:p>
    <w:p w:rsidR="00793A62" w:rsidRDefault="00600F37">
      <w:pPr>
        <w:spacing w:line="245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proofErr w:type="gramStart"/>
      <w:r>
        <w:rPr>
          <w:rFonts w:ascii="PT Astra Serif" w:hAnsi="PT Astra Serif" w:cs="PT Astra Serif"/>
          <w:sz w:val="28"/>
          <w:szCs w:val="28"/>
        </w:rPr>
        <w:t>Доходы от использования имущества, находящегося в государст</w:t>
      </w:r>
      <w:r>
        <w:rPr>
          <w:rFonts w:ascii="PT Astra Serif" w:hAnsi="PT Astra Serif" w:cs="PT Astra Serif"/>
          <w:sz w:val="28"/>
          <w:szCs w:val="28"/>
        </w:rPr>
        <w:t xml:space="preserve">венной и муниципальной собственности, составили по итогам 2024 года 1489153,7 тыс. рублей, увеличение относительно 2023 года на 546544,0 тыс. рублей, или в 1,6 раза, в том числе доходы от операций по управлению остатками </w:t>
      </w:r>
      <w:r>
        <w:rPr>
          <w:rFonts w:ascii="PT Astra Serif" w:hAnsi="PT Astra Serif" w:cs="PT Astra Serif"/>
          <w:sz w:val="28"/>
          <w:szCs w:val="28"/>
        </w:rPr>
        <w:lastRenderedPageBreak/>
        <w:t>средств на едином казначейском счет</w:t>
      </w:r>
      <w:r>
        <w:rPr>
          <w:rFonts w:ascii="PT Astra Serif" w:hAnsi="PT Astra Serif" w:cs="PT Astra Serif"/>
          <w:sz w:val="28"/>
          <w:szCs w:val="28"/>
        </w:rPr>
        <w:t>е возросли на 466620,8 тыс. рублей, более чем в 1,5 раза, составив по итогам года 1348480,9 тыс</w:t>
      </w:r>
      <w:proofErr w:type="gramEnd"/>
      <w:r>
        <w:rPr>
          <w:rFonts w:ascii="PT Astra Serif" w:hAnsi="PT Astra Serif" w:cs="PT Astra Serif"/>
          <w:sz w:val="28"/>
          <w:szCs w:val="28"/>
        </w:rPr>
        <w:t>. рублей.</w:t>
      </w:r>
    </w:p>
    <w:p w:rsidR="00793A62" w:rsidRDefault="00600F37">
      <w:pPr>
        <w:spacing w:line="245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Со снижением на 1788,1 тыс. рублей, или на 1,3%, к уровню 2023 года сложилось поступление платежей при пользовании природными ресурсами, основное сокра</w:t>
      </w:r>
      <w:r>
        <w:rPr>
          <w:rFonts w:ascii="PT Astra Serif" w:hAnsi="PT Astra Serif" w:cs="PT Astra Serif"/>
          <w:sz w:val="28"/>
          <w:szCs w:val="28"/>
        </w:rPr>
        <w:t>щение по разовым платежам за пользование недрами при наступлении определенных событий, оговоренных в лицензии, на 14248,9 тыс. рублей, или в 2,0 раза.</w:t>
      </w:r>
    </w:p>
    <w:p w:rsidR="00793A62" w:rsidRDefault="00600F37">
      <w:pPr>
        <w:spacing w:line="245" w:lineRule="auto"/>
        <w:ind w:firstLine="709"/>
        <w:jc w:val="both"/>
        <w:rPr>
          <w:rFonts w:ascii="PT Astra Serif" w:hAnsi="PT Astra Serif" w:cs="PT Astra Serif"/>
          <w:color w:val="000000" w:themeColor="text1"/>
          <w:sz w:val="28"/>
          <w:szCs w:val="28"/>
          <w:highlight w:val="white"/>
        </w:rPr>
      </w:pPr>
      <w:r>
        <w:rPr>
          <w:rFonts w:ascii="PT Astra Serif" w:eastAsiaTheme="minorHAnsi" w:hAnsi="PT Astra Serif" w:cs="PT Astra Serif"/>
          <w:sz w:val="28"/>
          <w:szCs w:val="28"/>
          <w:highlight w:val="white"/>
        </w:rPr>
        <w:t>Безвозмездные поступления от других бюджетов бюджетной системы Российской Федерации за 2024 год составили</w:t>
      </w:r>
      <w:r>
        <w:rPr>
          <w:rFonts w:ascii="PT Astra Serif" w:eastAsiaTheme="minorHAnsi" w:hAnsi="PT Astra Serif" w:cs="PT Astra Serif"/>
          <w:sz w:val="28"/>
          <w:szCs w:val="28"/>
          <w:highlight w:val="white"/>
        </w:rPr>
        <w:t xml:space="preserve"> в сумме 57265838,3 тыс. рублей, что выше уровня 2023 года на 1355298,5 тыс. рублей, или на 2,4%, в том числе из федерального бюджета поступило 55534163,1 тыс. рублей</w:t>
      </w:r>
      <w:r>
        <w:rPr>
          <w:rFonts w:ascii="PT Astra Serif" w:hAnsi="PT Astra Serif" w:cs="PT Astra Serif"/>
          <w:sz w:val="28"/>
          <w:szCs w:val="28"/>
          <w:highlight w:val="white"/>
        </w:rPr>
        <w:t>.</w:t>
      </w:r>
    </w:p>
    <w:p w:rsidR="00793A62" w:rsidRDefault="00600F37">
      <w:pPr>
        <w:spacing w:line="245" w:lineRule="auto"/>
        <w:ind w:firstLine="709"/>
        <w:jc w:val="both"/>
        <w:rPr>
          <w:rFonts w:ascii="PT Astra Serif" w:hAnsi="PT Astra Serif" w:cs="PT Astra Serif"/>
          <w:sz w:val="28"/>
          <w:szCs w:val="28"/>
          <w:highlight w:val="white"/>
        </w:rPr>
      </w:pPr>
      <w:proofErr w:type="gramStart"/>
      <w:r>
        <w:rPr>
          <w:rFonts w:ascii="PT Astra Serif" w:eastAsiaTheme="minorHAnsi" w:hAnsi="PT Astra Serif" w:cs="PT Astra Serif"/>
          <w:sz w:val="28"/>
          <w:szCs w:val="28"/>
          <w:highlight w:val="white"/>
        </w:rPr>
        <w:t>Доходы от возврата в областной бюджет остатков субсидий, субвенций и иных межбюджетных т</w:t>
      </w:r>
      <w:r>
        <w:rPr>
          <w:rFonts w:ascii="PT Astra Serif" w:eastAsiaTheme="minorHAnsi" w:hAnsi="PT Astra Serif" w:cs="PT Astra Serif"/>
          <w:sz w:val="28"/>
          <w:szCs w:val="28"/>
          <w:highlight w:val="white"/>
        </w:rPr>
        <w:t xml:space="preserve">рансфертов, имеющих целевое назначение, прошлых лет составили 524391,01 тыс. рублей, в федеральный бюджет возвращены остатки субсидий, субвенций и иных межбюджетных трансфертов, имеющих целевое назначение, не использованные на 1 января 2024 года (с учетом </w:t>
      </w:r>
      <w:r>
        <w:rPr>
          <w:rFonts w:ascii="PT Astra Serif" w:eastAsiaTheme="minorHAnsi" w:hAnsi="PT Astra Serif" w:cs="PT Astra Serif"/>
          <w:sz w:val="28"/>
          <w:szCs w:val="28"/>
          <w:highlight w:val="white"/>
        </w:rPr>
        <w:t>«возврата возвратов»), в сумме 1171038,8 тыс. рублей.</w:t>
      </w:r>
      <w:proofErr w:type="gramEnd"/>
    </w:p>
    <w:p w:rsidR="00793A62" w:rsidRDefault="00600F37">
      <w:pPr>
        <w:spacing w:line="245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 xml:space="preserve">Объем кассовых расходов областного бюджета составил 185226785,0 тыс. рублей (95,5% от уточненных годовых бюджетных назначений), с ростом к факту 2023 года на 7556478,3 тыс. рублей, или на 4,3%. </w:t>
      </w:r>
    </w:p>
    <w:p w:rsidR="00793A62" w:rsidRDefault="00600F37">
      <w:pPr>
        <w:spacing w:line="245" w:lineRule="auto"/>
        <w:ind w:firstLine="708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Бюджетн</w:t>
      </w:r>
      <w:r>
        <w:rPr>
          <w:rFonts w:ascii="PT Astra Serif" w:hAnsi="PT Astra Serif" w:cs="PT Astra Serif"/>
          <w:sz w:val="28"/>
          <w:szCs w:val="28"/>
        </w:rPr>
        <w:t>ые назначения областного бюджета были увеличены относительно их первоначального значения на 38969446,5 тыс. рублей (с 154905164,5 тыс. рублей до 193874611,0 тыс. рублей), или на 25,2%. Порядка 23920142,9 тыс. рублей, или 61,4% увеличения бюджетных назначен</w:t>
      </w:r>
      <w:r>
        <w:rPr>
          <w:rFonts w:ascii="PT Astra Serif" w:hAnsi="PT Astra Serif" w:cs="PT Astra Serif"/>
          <w:sz w:val="28"/>
          <w:szCs w:val="28"/>
        </w:rPr>
        <w:t>ий обеспечено за счет собственных средств областного бюджета. За счет целевых средств, поступивших (планируемых к поступлению) в областной бюджет в течение года из федерального бюджета, от</w:t>
      </w:r>
      <w:r>
        <w:rPr>
          <w:rFonts w:ascii="PT Astra Serif" w:hAnsi="PT Astra Serif" w:cs="PT Astra Serif"/>
          <w:color w:val="000000" w:themeColor="text1"/>
          <w:sz w:val="28"/>
          <w:szCs w:val="28"/>
        </w:rPr>
        <w:t xml:space="preserve"> публично-правовой компании «Фонд развития территорий»</w:t>
      </w:r>
      <w:r>
        <w:rPr>
          <w:rFonts w:ascii="PT Astra Serif" w:hAnsi="PT Astra Serif" w:cs="PT Astra Serif"/>
          <w:sz w:val="28"/>
          <w:szCs w:val="28"/>
        </w:rPr>
        <w:t>, других бюдже</w:t>
      </w:r>
      <w:r>
        <w:rPr>
          <w:rFonts w:ascii="PT Astra Serif" w:hAnsi="PT Astra Serif" w:cs="PT Astra Serif"/>
          <w:sz w:val="28"/>
          <w:szCs w:val="28"/>
        </w:rPr>
        <w:t>тов бюджетной системы в соответствии с заключенными соглашениями, бюджетные назначения увеличены на 15049303,6 тыс. рублей.</w:t>
      </w:r>
    </w:p>
    <w:p w:rsidR="00793A62" w:rsidRDefault="00600F37">
      <w:pPr>
        <w:spacing w:line="245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На исполнение публичных нормативных обязательств в 2024 году направлено 9862573,3 тыс. рублей (99,5% от утвержденных годовых бюджетн</w:t>
      </w:r>
      <w:r>
        <w:rPr>
          <w:rFonts w:ascii="PT Astra Serif" w:hAnsi="PT Astra Serif" w:cs="PT Astra Serif"/>
          <w:sz w:val="28"/>
          <w:szCs w:val="28"/>
        </w:rPr>
        <w:t xml:space="preserve">ых назначений). По состоянию на 1 января 2025 года просроченной кредиторской задолженности по публичным нормативным обязательствам не имеется. </w:t>
      </w:r>
    </w:p>
    <w:p w:rsidR="00793A62" w:rsidRDefault="00600F37">
      <w:pPr>
        <w:spacing w:line="245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Исполнение по расходным обязательствам областного бюджета, финансовое обеспечение которых осуществлялось за счет</w:t>
      </w:r>
      <w:r>
        <w:rPr>
          <w:rFonts w:ascii="PT Astra Serif" w:hAnsi="PT Astra Serif" w:cs="PT Astra Serif"/>
          <w:sz w:val="28"/>
          <w:szCs w:val="28"/>
        </w:rPr>
        <w:t xml:space="preserve"> целевых средств, составило 38053654,3 тыс. рублей, или 20,5% общих расходов.              </w:t>
      </w:r>
    </w:p>
    <w:p w:rsidR="00793A62" w:rsidRDefault="00600F37">
      <w:pPr>
        <w:spacing w:line="245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Единая субвенция израсходована в 2024 году в общей сумме 182619,8 тыс. рублей.</w:t>
      </w:r>
    </w:p>
    <w:p w:rsidR="00793A62" w:rsidRDefault="00600F37">
      <w:pPr>
        <w:spacing w:line="245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Расходы на содержание органов государственной власти области (без учета расходов на и</w:t>
      </w:r>
      <w:r>
        <w:rPr>
          <w:rFonts w:ascii="PT Astra Serif" w:hAnsi="PT Astra Serif" w:cs="PT Astra Serif"/>
          <w:sz w:val="28"/>
          <w:szCs w:val="28"/>
        </w:rPr>
        <w:t xml:space="preserve">сполнение переданных полномочий Российской Федерации) за 2024 год исполнены в сумме 3035554,9 тыс. рублей, или 2,1% от доходов консолидированного бюджета области, учитываемых для расчета </w:t>
      </w:r>
      <w:r>
        <w:rPr>
          <w:rFonts w:ascii="PT Astra Serif" w:hAnsi="PT Astra Serif" w:cs="PT Astra Serif"/>
          <w:sz w:val="28"/>
          <w:szCs w:val="28"/>
        </w:rPr>
        <w:lastRenderedPageBreak/>
        <w:t>норматива (при нормативе 3,9%, утвержденном распоряжением Правительст</w:t>
      </w:r>
      <w:r>
        <w:rPr>
          <w:rFonts w:ascii="PT Astra Serif" w:hAnsi="PT Astra Serif" w:cs="PT Astra Serif"/>
          <w:sz w:val="28"/>
          <w:szCs w:val="28"/>
        </w:rPr>
        <w:t>ва Российской Федерации от 29 декабря 2023 года № 4027-р). Расходы на содержание иных государственных органов исполнены в сумме 244968,8 тыс. рублей.</w:t>
      </w:r>
    </w:p>
    <w:p w:rsidR="00793A62" w:rsidRDefault="00600F37">
      <w:pPr>
        <w:spacing w:line="245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Расходы на исполнение переданных полномочий Российской Федерации за счет средств федерального бюджета (в ч</w:t>
      </w:r>
      <w:r>
        <w:rPr>
          <w:rFonts w:ascii="PT Astra Serif" w:hAnsi="PT Astra Serif" w:cs="PT Astra Serif"/>
          <w:sz w:val="28"/>
          <w:szCs w:val="28"/>
        </w:rPr>
        <w:t>асти содержания органов государственной власти области) составили 220020,3 тыс. рублей.</w:t>
      </w:r>
    </w:p>
    <w:p w:rsidR="00793A62" w:rsidRDefault="00600F37">
      <w:pPr>
        <w:spacing w:line="245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proofErr w:type="gramStart"/>
      <w:r>
        <w:rPr>
          <w:rFonts w:ascii="PT Astra Serif" w:hAnsi="PT Astra Serif" w:cs="PT Astra Serif"/>
          <w:color w:val="000000" w:themeColor="text1"/>
          <w:sz w:val="28"/>
          <w:szCs w:val="28"/>
        </w:rPr>
        <w:t>Межбюджетные трансферты местным бюджетам перечислены в общей сумме 67790524,8 тыс. рублей (95,8 % от уточненных годовых бюджетных назначений), в том числе за счет собст</w:t>
      </w:r>
      <w:r>
        <w:rPr>
          <w:rFonts w:ascii="PT Astra Serif" w:hAnsi="PT Astra Serif" w:cs="PT Astra Serif"/>
          <w:color w:val="000000" w:themeColor="text1"/>
          <w:sz w:val="28"/>
          <w:szCs w:val="28"/>
        </w:rPr>
        <w:t xml:space="preserve">венных средств областного бюджета – 52673617,1 тыс. рублей, за счет соответствующих межбюджетных трансфертов из федерального бюджета (включая дотации) – 12460904,3 тыс. рублей, за счет поступлений от публично-правовой компании «Фонд развития территорий» – </w:t>
      </w:r>
      <w:r>
        <w:rPr>
          <w:rFonts w:ascii="PT Astra Serif" w:hAnsi="PT Astra Serif" w:cs="PT Astra Serif"/>
          <w:color w:val="000000" w:themeColor="text1"/>
          <w:sz w:val="28"/>
          <w:szCs w:val="28"/>
        </w:rPr>
        <w:t>1130773,0 тыс. рублей, за счет средств других бюджетов бюджетной</w:t>
      </w:r>
      <w:proofErr w:type="gramEnd"/>
      <w:r>
        <w:rPr>
          <w:rFonts w:ascii="PT Astra Serif" w:hAnsi="PT Astra Serif" w:cs="PT Astra Serif"/>
          <w:color w:val="000000" w:themeColor="text1"/>
          <w:sz w:val="28"/>
          <w:szCs w:val="28"/>
        </w:rPr>
        <w:t xml:space="preserve"> системы – 1525230,4 тыс. рублей.</w:t>
      </w:r>
    </w:p>
    <w:p w:rsidR="00793A62" w:rsidRDefault="00600F37">
      <w:pPr>
        <w:spacing w:line="245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color w:val="000000" w:themeColor="text1"/>
          <w:sz w:val="28"/>
          <w:szCs w:val="28"/>
        </w:rPr>
        <w:t xml:space="preserve">В 2024 году межбюджетные трансферты из областного бюджета предоставлялись в следующих формах: </w:t>
      </w:r>
    </w:p>
    <w:p w:rsidR="00793A62" w:rsidRDefault="00600F37">
      <w:pPr>
        <w:spacing w:line="245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color w:val="000000" w:themeColor="text1"/>
          <w:sz w:val="28"/>
          <w:szCs w:val="28"/>
        </w:rPr>
        <w:t>субвенции – 29214910,1 тыс. рублей (43,1% общего объема межбюдж</w:t>
      </w:r>
      <w:r>
        <w:rPr>
          <w:rFonts w:ascii="PT Astra Serif" w:hAnsi="PT Astra Serif" w:cs="PT Astra Serif"/>
          <w:color w:val="000000" w:themeColor="text1"/>
          <w:sz w:val="28"/>
          <w:szCs w:val="28"/>
        </w:rPr>
        <w:t xml:space="preserve">етных трансфертов); </w:t>
      </w:r>
    </w:p>
    <w:p w:rsidR="00793A62" w:rsidRDefault="00600F37">
      <w:pPr>
        <w:spacing w:line="245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color w:val="000000" w:themeColor="text1"/>
          <w:sz w:val="28"/>
          <w:szCs w:val="28"/>
        </w:rPr>
        <w:t>субсидии – 19888070,9 тыс. рублей (29,3% общего объема межбюджетных трансфертов);</w:t>
      </w:r>
    </w:p>
    <w:p w:rsidR="00793A62" w:rsidRDefault="00600F37">
      <w:pPr>
        <w:spacing w:line="245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color w:val="000000" w:themeColor="text1"/>
          <w:sz w:val="28"/>
          <w:szCs w:val="28"/>
        </w:rPr>
        <w:t>иные межбюджетные трансферты – 12996927,8 тыс. рублей (19,2% от общего объема межбюджетных трансфертов);</w:t>
      </w:r>
    </w:p>
    <w:p w:rsidR="00793A62" w:rsidRDefault="00600F37">
      <w:pPr>
        <w:spacing w:line="245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color w:val="000000" w:themeColor="text1"/>
          <w:sz w:val="28"/>
          <w:szCs w:val="28"/>
        </w:rPr>
        <w:t xml:space="preserve">дотации – 5690616,0 тыс. рублей (8,4% от общего </w:t>
      </w:r>
      <w:r>
        <w:rPr>
          <w:rFonts w:ascii="PT Astra Serif" w:hAnsi="PT Astra Serif" w:cs="PT Astra Serif"/>
          <w:color w:val="000000" w:themeColor="text1"/>
          <w:sz w:val="28"/>
          <w:szCs w:val="28"/>
        </w:rPr>
        <w:t>объема межбюджетных трансфертов).</w:t>
      </w:r>
    </w:p>
    <w:p w:rsidR="00793A62" w:rsidRDefault="00600F3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45" w:lineRule="auto"/>
        <w:ind w:firstLine="709"/>
        <w:jc w:val="both"/>
        <w:rPr>
          <w:rFonts w:ascii="PT Astra Serif" w:hAnsi="PT Astra Serif" w:cs="PT Astra Serif"/>
          <w:sz w:val="28"/>
          <w:szCs w:val="28"/>
          <w:highlight w:val="white"/>
        </w:rPr>
      </w:pPr>
      <w:r>
        <w:rPr>
          <w:rFonts w:ascii="PT Astra Serif" w:eastAsia="PT Astra Serif" w:hAnsi="PT Astra Serif" w:cs="PT Astra Serif"/>
          <w:color w:val="000000"/>
          <w:sz w:val="28"/>
          <w:szCs w:val="28"/>
          <w:highlight w:val="white"/>
        </w:rPr>
        <w:t>Значительную долю в объеме межбюджетных трансфертов местным бюджетам составляют: </w:t>
      </w:r>
    </w:p>
    <w:p w:rsidR="00793A62" w:rsidRDefault="00600F3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45" w:lineRule="auto"/>
        <w:ind w:firstLine="709"/>
        <w:jc w:val="both"/>
        <w:rPr>
          <w:rFonts w:ascii="PT Astra Serif" w:hAnsi="PT Astra Serif" w:cs="PT Astra Serif"/>
          <w:sz w:val="28"/>
          <w:szCs w:val="28"/>
          <w:highlight w:val="white"/>
        </w:rPr>
      </w:pPr>
      <w:r>
        <w:rPr>
          <w:rFonts w:ascii="PT Astra Serif" w:eastAsia="PT Astra Serif" w:hAnsi="PT Astra Serif" w:cs="PT Astra Serif"/>
          <w:color w:val="000000"/>
          <w:sz w:val="28"/>
          <w:szCs w:val="28"/>
          <w:highlight w:val="white"/>
        </w:rPr>
        <w:t>субвенция на финансовое обеспечение образовательной деятельности муниципальных общеобразовательных учреждений – 19659891,4 тыс. рублей (29% от общего объема межбюджетных трансфертов);</w:t>
      </w:r>
    </w:p>
    <w:p w:rsidR="00793A62" w:rsidRDefault="00600F3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45" w:lineRule="auto"/>
        <w:ind w:firstLine="709"/>
        <w:jc w:val="both"/>
        <w:rPr>
          <w:rFonts w:ascii="PT Astra Serif" w:hAnsi="PT Astra Serif" w:cs="PT Astra Serif"/>
          <w:sz w:val="28"/>
          <w:szCs w:val="28"/>
          <w:highlight w:val="white"/>
        </w:rPr>
      </w:pPr>
      <w:r>
        <w:rPr>
          <w:rFonts w:ascii="PT Astra Serif" w:eastAsia="PT Astra Serif" w:hAnsi="PT Astra Serif" w:cs="PT Astra Serif"/>
          <w:color w:val="000000"/>
          <w:sz w:val="28"/>
          <w:szCs w:val="28"/>
          <w:highlight w:val="white"/>
        </w:rPr>
        <w:t>субвенция на финансовое обеспечение образовательной деятельности муниципальных дошкольных образовательных организаций –        6839327,4 тыс. рублей (10,1% от общего объема межбюджетных трансфертов);</w:t>
      </w:r>
    </w:p>
    <w:p w:rsidR="00793A62" w:rsidRDefault="00600F3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45" w:lineRule="auto"/>
        <w:ind w:firstLine="709"/>
        <w:jc w:val="both"/>
        <w:rPr>
          <w:rFonts w:ascii="PT Astra Serif" w:hAnsi="PT Astra Serif" w:cs="PT Astra Serif"/>
          <w:sz w:val="28"/>
          <w:szCs w:val="28"/>
          <w:highlight w:val="white"/>
        </w:rPr>
      </w:pPr>
      <w:r>
        <w:rPr>
          <w:rFonts w:ascii="PT Astra Serif" w:eastAsia="PT Astra Serif" w:hAnsi="PT Astra Serif" w:cs="PT Astra Serif"/>
          <w:color w:val="000000"/>
          <w:sz w:val="28"/>
          <w:szCs w:val="28"/>
          <w:highlight w:val="white"/>
        </w:rPr>
        <w:t>дотация на выравнивание бюджетной обеспеченности муницип</w:t>
      </w:r>
      <w:r>
        <w:rPr>
          <w:rFonts w:ascii="PT Astra Serif" w:eastAsia="PT Astra Serif" w:hAnsi="PT Astra Serif" w:cs="PT Astra Serif"/>
          <w:color w:val="000000"/>
          <w:sz w:val="28"/>
          <w:szCs w:val="28"/>
          <w:highlight w:val="white"/>
        </w:rPr>
        <w:t>альных районов (городских округов) области – 4205260,9 тыс. рублей (6,2% от общего объема межбюджетных трансфертов);</w:t>
      </w:r>
    </w:p>
    <w:p w:rsidR="00793A62" w:rsidRDefault="00600F3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45" w:lineRule="auto"/>
        <w:ind w:firstLine="709"/>
        <w:jc w:val="both"/>
        <w:rPr>
          <w:rFonts w:ascii="PT Astra Serif" w:hAnsi="PT Astra Serif" w:cs="PT Astra Serif"/>
          <w:sz w:val="28"/>
          <w:szCs w:val="28"/>
          <w:highlight w:val="white"/>
        </w:rPr>
      </w:pPr>
      <w:r>
        <w:rPr>
          <w:rFonts w:ascii="PT Astra Serif" w:eastAsia="PT Astra Serif" w:hAnsi="PT Astra Serif" w:cs="PT Astra Serif"/>
          <w:color w:val="000000"/>
          <w:sz w:val="28"/>
          <w:szCs w:val="28"/>
          <w:highlight w:val="white"/>
        </w:rPr>
        <w:t>иной межбюджетный трансферт на обновление наземного электрического транспорта для обеспечения организации транспортного обслуживания населе</w:t>
      </w:r>
      <w:r>
        <w:rPr>
          <w:rFonts w:ascii="PT Astra Serif" w:eastAsia="PT Astra Serif" w:hAnsi="PT Astra Serif" w:cs="PT Astra Serif"/>
          <w:color w:val="000000"/>
          <w:sz w:val="28"/>
          <w:szCs w:val="28"/>
          <w:highlight w:val="white"/>
        </w:rPr>
        <w:t>ния области – 3451503,1 тыс. рублей (5,1% от общего объема межбюджетных трансфертов);</w:t>
      </w:r>
    </w:p>
    <w:p w:rsidR="00793A62" w:rsidRDefault="00600F3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45" w:lineRule="auto"/>
        <w:ind w:firstLine="709"/>
        <w:jc w:val="both"/>
        <w:rPr>
          <w:rFonts w:ascii="PT Astra Serif" w:hAnsi="PT Astra Serif" w:cs="PT Astra Serif"/>
          <w:sz w:val="28"/>
          <w:szCs w:val="28"/>
          <w:highlight w:val="white"/>
        </w:rPr>
      </w:pPr>
      <w:r>
        <w:rPr>
          <w:rFonts w:ascii="PT Astra Serif" w:eastAsia="PT Astra Serif" w:hAnsi="PT Astra Serif" w:cs="PT Astra Serif"/>
          <w:color w:val="000000"/>
          <w:sz w:val="28"/>
          <w:szCs w:val="28"/>
          <w:highlight w:val="white"/>
        </w:rPr>
        <w:t xml:space="preserve">субсидия на обеспечение </w:t>
      </w:r>
      <w:proofErr w:type="gramStart"/>
      <w:r>
        <w:rPr>
          <w:rFonts w:ascii="PT Astra Serif" w:eastAsia="PT Astra Serif" w:hAnsi="PT Astra Serif" w:cs="PT Astra Serif"/>
          <w:color w:val="000000"/>
          <w:sz w:val="28"/>
          <w:szCs w:val="28"/>
          <w:highlight w:val="white"/>
        </w:rPr>
        <w:t>сохранения достигнутых показателей повышения оплаты труда отдельных категорий работников бюджетной</w:t>
      </w:r>
      <w:proofErr w:type="gramEnd"/>
      <w:r>
        <w:rPr>
          <w:rFonts w:ascii="PT Astra Serif" w:eastAsia="PT Astra Serif" w:hAnsi="PT Astra Serif" w:cs="PT Astra Serif"/>
          <w:color w:val="000000"/>
          <w:sz w:val="28"/>
          <w:szCs w:val="28"/>
          <w:highlight w:val="white"/>
        </w:rPr>
        <w:t xml:space="preserve"> сферы – 2450019,0 тыс. рублей (3,6% от общего о</w:t>
      </w:r>
      <w:r>
        <w:rPr>
          <w:rFonts w:ascii="PT Astra Serif" w:eastAsia="PT Astra Serif" w:hAnsi="PT Astra Serif" w:cs="PT Astra Serif"/>
          <w:color w:val="000000"/>
          <w:sz w:val="28"/>
          <w:szCs w:val="28"/>
          <w:highlight w:val="white"/>
        </w:rPr>
        <w:t>бъема межбюджетных трансфертов);</w:t>
      </w:r>
    </w:p>
    <w:p w:rsidR="00793A62" w:rsidRDefault="00600F3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45" w:lineRule="auto"/>
        <w:ind w:firstLine="709"/>
        <w:jc w:val="both"/>
        <w:rPr>
          <w:rFonts w:ascii="PT Astra Serif" w:hAnsi="PT Astra Serif" w:cs="PT Astra Serif"/>
          <w:sz w:val="28"/>
          <w:szCs w:val="28"/>
          <w:highlight w:val="white"/>
        </w:rPr>
      </w:pPr>
      <w:r>
        <w:rPr>
          <w:rFonts w:ascii="PT Astra Serif" w:eastAsia="PT Astra Serif" w:hAnsi="PT Astra Serif" w:cs="PT Astra Serif"/>
          <w:color w:val="000000"/>
          <w:sz w:val="28"/>
          <w:szCs w:val="28"/>
          <w:highlight w:val="white"/>
        </w:rPr>
        <w:lastRenderedPageBreak/>
        <w:t>иной межбюджетный трансферт на реализацию мероприятий по благоустройству территорий (1 этап) – 2339154,8 тыс. рублей (3,5% от общего объема межбюджетных трансфертов);</w:t>
      </w:r>
    </w:p>
    <w:p w:rsidR="00793A62" w:rsidRDefault="00600F3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45" w:lineRule="auto"/>
        <w:ind w:firstLine="709"/>
        <w:jc w:val="both"/>
        <w:rPr>
          <w:rFonts w:ascii="PT Astra Serif" w:hAnsi="PT Astra Serif" w:cs="PT Astra Serif"/>
          <w:sz w:val="28"/>
          <w:szCs w:val="28"/>
          <w:highlight w:val="white"/>
        </w:rPr>
      </w:pPr>
      <w:proofErr w:type="gramStart"/>
      <w:r>
        <w:rPr>
          <w:rFonts w:ascii="PT Astra Serif" w:eastAsia="PT Astra Serif" w:hAnsi="PT Astra Serif" w:cs="PT Astra Serif"/>
          <w:color w:val="000000"/>
          <w:sz w:val="28"/>
          <w:szCs w:val="28"/>
          <w:highlight w:val="white"/>
        </w:rPr>
        <w:t>субсидия на государственную поддержку в целях обеспечени</w:t>
      </w:r>
      <w:r>
        <w:rPr>
          <w:rFonts w:ascii="PT Astra Serif" w:eastAsia="PT Astra Serif" w:hAnsi="PT Astra Serif" w:cs="PT Astra Serif"/>
          <w:color w:val="000000"/>
          <w:sz w:val="28"/>
          <w:szCs w:val="28"/>
          <w:highlight w:val="white"/>
        </w:rPr>
        <w:t>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</w:t>
      </w:r>
      <w:r>
        <w:rPr>
          <w:rFonts w:ascii="PT Astra Serif" w:eastAsia="PT Astra Serif" w:hAnsi="PT Astra Serif" w:cs="PT Astra Serif"/>
          <w:color w:val="000000"/>
          <w:sz w:val="28"/>
          <w:szCs w:val="28"/>
          <w:highlight w:val="white"/>
        </w:rPr>
        <w:t>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трамвайных путей в г. Саратове Саратовской</w:t>
      </w:r>
      <w:proofErr w:type="gramEnd"/>
      <w:r>
        <w:rPr>
          <w:rFonts w:ascii="PT Astra Serif" w:eastAsia="PT Astra Serif" w:hAnsi="PT Astra Serif" w:cs="PT Astra Serif"/>
          <w:color w:val="000000"/>
          <w:sz w:val="28"/>
          <w:szCs w:val="28"/>
          <w:highlight w:val="white"/>
        </w:rPr>
        <w:t xml:space="preserve"> области) – 1908595,0 тыс. рублей (2,8% от о</w:t>
      </w:r>
      <w:r>
        <w:rPr>
          <w:rFonts w:ascii="PT Astra Serif" w:eastAsia="PT Astra Serif" w:hAnsi="PT Astra Serif" w:cs="PT Astra Serif"/>
          <w:color w:val="000000"/>
          <w:sz w:val="28"/>
          <w:szCs w:val="28"/>
          <w:highlight w:val="white"/>
        </w:rPr>
        <w:t>бщего объема межбюджетных трансфертов);</w:t>
      </w:r>
    </w:p>
    <w:p w:rsidR="00793A62" w:rsidRDefault="00600F3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45" w:lineRule="auto"/>
        <w:ind w:firstLine="709"/>
        <w:jc w:val="both"/>
        <w:rPr>
          <w:rFonts w:ascii="PT Astra Serif" w:hAnsi="PT Astra Serif" w:cs="PT Astra Serif"/>
          <w:sz w:val="28"/>
          <w:szCs w:val="28"/>
          <w:highlight w:val="white"/>
        </w:rPr>
      </w:pPr>
      <w:r>
        <w:rPr>
          <w:rFonts w:ascii="PT Astra Serif" w:eastAsia="PT Astra Serif" w:hAnsi="PT Astra Serif" w:cs="PT Astra Serif"/>
          <w:color w:val="000000"/>
          <w:sz w:val="28"/>
          <w:szCs w:val="28"/>
          <w:highlight w:val="white"/>
        </w:rPr>
        <w:t>субвенция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</w:t>
      </w:r>
      <w:r>
        <w:rPr>
          <w:rFonts w:ascii="PT Astra Serif" w:eastAsia="PT Astra Serif" w:hAnsi="PT Astra Serif" w:cs="PT Astra Serif"/>
          <w:color w:val="000000"/>
          <w:sz w:val="28"/>
          <w:szCs w:val="28"/>
          <w:highlight w:val="white"/>
        </w:rPr>
        <w:t>его образования, образовательные программы основного общего образования, образовательные программы среднего общего образования –  1439551,2 тыс. рублей (2,1% от общего объема межбюджетных трансфертов);</w:t>
      </w:r>
    </w:p>
    <w:p w:rsidR="00793A62" w:rsidRDefault="00600F3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45" w:lineRule="auto"/>
        <w:ind w:firstLine="709"/>
        <w:jc w:val="both"/>
        <w:rPr>
          <w:rFonts w:ascii="PT Astra Serif" w:hAnsi="PT Astra Serif" w:cs="PT Astra Serif"/>
          <w:sz w:val="28"/>
          <w:szCs w:val="28"/>
          <w:highlight w:val="white"/>
        </w:rPr>
      </w:pPr>
      <w:r>
        <w:rPr>
          <w:rFonts w:ascii="PT Astra Serif" w:eastAsia="PT Astra Serif" w:hAnsi="PT Astra Serif" w:cs="PT Astra Serif"/>
          <w:color w:val="000000"/>
          <w:sz w:val="28"/>
          <w:szCs w:val="28"/>
          <w:highlight w:val="white"/>
        </w:rPr>
        <w:t>дотация на поддержку мер по обеспечению сбалансированн</w:t>
      </w:r>
      <w:r>
        <w:rPr>
          <w:rFonts w:ascii="PT Astra Serif" w:eastAsia="PT Astra Serif" w:hAnsi="PT Astra Serif" w:cs="PT Astra Serif"/>
          <w:color w:val="000000"/>
          <w:sz w:val="28"/>
          <w:szCs w:val="28"/>
          <w:highlight w:val="white"/>
        </w:rPr>
        <w:t>ости местных бюджетов – 1423369,1 тыс. рублей (2,1% от общего объема межбюджетных трансфертов);</w:t>
      </w:r>
    </w:p>
    <w:p w:rsidR="00793A62" w:rsidRDefault="00600F3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45" w:lineRule="auto"/>
        <w:ind w:firstLine="709"/>
        <w:jc w:val="both"/>
        <w:rPr>
          <w:rFonts w:ascii="PT Astra Serif" w:hAnsi="PT Astra Serif" w:cs="PT Astra Serif"/>
          <w:sz w:val="28"/>
          <w:szCs w:val="28"/>
          <w:highlight w:val="white"/>
        </w:rPr>
      </w:pPr>
      <w:r>
        <w:rPr>
          <w:rFonts w:ascii="PT Astra Serif" w:eastAsia="PT Astra Serif" w:hAnsi="PT Astra Serif" w:cs="PT Astra Serif"/>
          <w:color w:val="000000"/>
          <w:sz w:val="28"/>
          <w:szCs w:val="28"/>
          <w:highlight w:val="white"/>
        </w:rPr>
        <w:t>субсидия на осуществление дорожной деятельности в отношении автомобильных дорог общего пользования местного значения в границах населенных пунктов сельских посе</w:t>
      </w:r>
      <w:r>
        <w:rPr>
          <w:rFonts w:ascii="PT Astra Serif" w:eastAsia="PT Astra Serif" w:hAnsi="PT Astra Serif" w:cs="PT Astra Serif"/>
          <w:color w:val="000000"/>
          <w:sz w:val="28"/>
          <w:szCs w:val="28"/>
          <w:highlight w:val="white"/>
        </w:rPr>
        <w:t>лений – 1402975,6 тыс. рублей (2,1% от общего объема межбюджетных трансфертов);</w:t>
      </w:r>
    </w:p>
    <w:p w:rsidR="00793A62" w:rsidRDefault="00600F3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45" w:lineRule="auto"/>
        <w:ind w:firstLine="709"/>
        <w:jc w:val="both"/>
        <w:rPr>
          <w:rFonts w:ascii="PT Astra Serif" w:hAnsi="PT Astra Serif" w:cs="PT Astra Serif"/>
          <w:sz w:val="28"/>
          <w:szCs w:val="28"/>
          <w:highlight w:val="white"/>
        </w:rPr>
      </w:pPr>
      <w:r>
        <w:rPr>
          <w:rFonts w:ascii="PT Astra Serif" w:eastAsia="PT Astra Serif" w:hAnsi="PT Astra Serif" w:cs="PT Astra Serif"/>
          <w:color w:val="000000"/>
          <w:sz w:val="28"/>
          <w:szCs w:val="28"/>
          <w:highlight w:val="white"/>
        </w:rPr>
        <w:t>субсидия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</w:t>
      </w:r>
      <w:r>
        <w:rPr>
          <w:rFonts w:ascii="PT Astra Serif" w:eastAsia="PT Astra Serif" w:hAnsi="PT Astra Serif" w:cs="PT Astra Serif"/>
          <w:color w:val="000000"/>
          <w:sz w:val="28"/>
          <w:szCs w:val="28"/>
          <w:highlight w:val="white"/>
        </w:rPr>
        <w:t>азвития малоэтажного жилищного строительства, за счет средств областного бюджета – 1349671,8 тыс. рублей (2% от общего объема межбюджетных трансфертов);</w:t>
      </w:r>
    </w:p>
    <w:p w:rsidR="00793A62" w:rsidRDefault="00600F3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45" w:lineRule="auto"/>
        <w:ind w:firstLine="709"/>
        <w:jc w:val="both"/>
        <w:rPr>
          <w:rFonts w:ascii="PT Astra Serif" w:hAnsi="PT Astra Serif" w:cs="PT Astra Serif"/>
          <w:sz w:val="28"/>
          <w:szCs w:val="28"/>
          <w:highlight w:val="white"/>
        </w:rPr>
      </w:pPr>
      <w:r>
        <w:rPr>
          <w:rFonts w:ascii="PT Astra Serif" w:eastAsia="PT Astra Serif" w:hAnsi="PT Astra Serif" w:cs="PT Astra Serif"/>
          <w:color w:val="000000"/>
          <w:sz w:val="28"/>
          <w:szCs w:val="28"/>
          <w:highlight w:val="white"/>
        </w:rPr>
        <w:t>субсидия на обеспечение мероприятий по переселению граждан из аварийного жилищного фонда, в том числе п</w:t>
      </w:r>
      <w:r>
        <w:rPr>
          <w:rFonts w:ascii="PT Astra Serif" w:eastAsia="PT Astra Serif" w:hAnsi="PT Astra Serif" w:cs="PT Astra Serif"/>
          <w:color w:val="000000"/>
          <w:sz w:val="28"/>
          <w:szCs w:val="28"/>
          <w:highlight w:val="white"/>
        </w:rPr>
        <w:t>ереселению граждан из аварийного жилищного фонда с учетом необходимости развития малоэтажного жилищного строительства – 1130773,0 тыс. рублей (1,7% от общего объема межбюджетных трансфертов);</w:t>
      </w:r>
    </w:p>
    <w:p w:rsidR="00793A62" w:rsidRDefault="00600F3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45" w:lineRule="auto"/>
        <w:ind w:firstLine="709"/>
        <w:jc w:val="both"/>
        <w:rPr>
          <w:rFonts w:ascii="PT Astra Serif" w:hAnsi="PT Astra Serif" w:cs="PT Astra Serif"/>
          <w:sz w:val="28"/>
          <w:szCs w:val="28"/>
          <w:highlight w:val="white"/>
        </w:rPr>
      </w:pPr>
      <w:r>
        <w:rPr>
          <w:rFonts w:ascii="PT Astra Serif" w:eastAsia="PT Astra Serif" w:hAnsi="PT Astra Serif" w:cs="PT Astra Serif"/>
          <w:color w:val="000000"/>
          <w:sz w:val="28"/>
          <w:szCs w:val="28"/>
          <w:highlight w:val="white"/>
        </w:rPr>
        <w:t>субсидия на организацию бесплатного горячего питания обучающихся</w:t>
      </w:r>
      <w:r>
        <w:rPr>
          <w:rFonts w:ascii="PT Astra Serif" w:eastAsia="PT Astra Serif" w:hAnsi="PT Astra Serif" w:cs="PT Astra Serif"/>
          <w:color w:val="000000"/>
          <w:sz w:val="28"/>
          <w:szCs w:val="28"/>
          <w:highlight w:val="white"/>
        </w:rPr>
        <w:t>, получающих начальное общее образование в государственных и муниципальных образовательных организациях – 1073927,3 тыс. рублей (1,6% от общего объема межбюджетных трансфертов).</w:t>
      </w:r>
    </w:p>
    <w:p w:rsidR="00793A62" w:rsidRDefault="00600F37">
      <w:pPr>
        <w:spacing w:line="245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За счет бюджетных ассигнований областного дорожного фонда израсходовано 190441</w:t>
      </w:r>
      <w:r>
        <w:rPr>
          <w:rFonts w:ascii="PT Astra Serif" w:hAnsi="PT Astra Serif" w:cs="PT Astra Serif"/>
          <w:sz w:val="28"/>
          <w:szCs w:val="28"/>
        </w:rPr>
        <w:t xml:space="preserve">37,8 тыс. рублей (93,5% годовых бюджетных </w:t>
      </w:r>
      <w:r>
        <w:rPr>
          <w:rFonts w:ascii="PT Astra Serif" w:hAnsi="PT Astra Serif" w:cs="PT Astra Serif"/>
          <w:sz w:val="28"/>
          <w:szCs w:val="28"/>
        </w:rPr>
        <w:lastRenderedPageBreak/>
        <w:t xml:space="preserve">назначений), что на 8,5% меньше, чем в 2023 году (факт за 2023 год составлял 20808112,9 тыс. рублей). </w:t>
      </w:r>
    </w:p>
    <w:p w:rsidR="00793A62" w:rsidRDefault="00600F37">
      <w:pPr>
        <w:spacing w:line="245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Расходы на реализацию государственных программ Саратовской области</w:t>
      </w:r>
      <w:r>
        <w:rPr>
          <w:rFonts w:ascii="PT Astra Serif" w:hAnsi="PT Astra Serif" w:cs="PT Astra Serif"/>
          <w:b/>
          <w:sz w:val="28"/>
          <w:szCs w:val="28"/>
        </w:rPr>
        <w:t xml:space="preserve"> </w:t>
      </w:r>
      <w:r>
        <w:rPr>
          <w:rFonts w:ascii="PT Astra Serif" w:hAnsi="PT Astra Serif" w:cs="PT Astra Serif"/>
          <w:sz w:val="28"/>
          <w:szCs w:val="28"/>
        </w:rPr>
        <w:t>составили в 2024 году 173953992,1 тыс. рубле</w:t>
      </w:r>
      <w:r>
        <w:rPr>
          <w:rFonts w:ascii="PT Astra Serif" w:hAnsi="PT Astra Serif" w:cs="PT Astra Serif"/>
          <w:sz w:val="28"/>
          <w:szCs w:val="28"/>
        </w:rPr>
        <w:t>й (96,3% от уточненных годовых бюджетных назначений), или 93,9% от общих расходов областного бюджета.</w:t>
      </w:r>
    </w:p>
    <w:p w:rsidR="00793A62" w:rsidRDefault="00600F37">
      <w:pPr>
        <w:spacing w:line="245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 xml:space="preserve">По итогам 2024 года областной бюджет исполнен с превышением  доходов </w:t>
      </w:r>
      <w:proofErr w:type="gramStart"/>
      <w:r>
        <w:rPr>
          <w:rFonts w:ascii="PT Astra Serif" w:hAnsi="PT Astra Serif" w:cs="PT Astra Serif"/>
          <w:sz w:val="28"/>
          <w:szCs w:val="28"/>
        </w:rPr>
        <w:t>на</w:t>
      </w:r>
      <w:proofErr w:type="gramEnd"/>
      <w:r>
        <w:rPr>
          <w:rFonts w:ascii="PT Astra Serif" w:hAnsi="PT Astra Serif" w:cs="PT Astra Serif"/>
          <w:sz w:val="28"/>
          <w:szCs w:val="28"/>
        </w:rPr>
        <w:t xml:space="preserve"> расходами в размере 7099571,2 тыс. рублей при плановом дефиците 3491400,5 тыс. руб</w:t>
      </w:r>
      <w:r>
        <w:rPr>
          <w:rFonts w:ascii="PT Astra Serif" w:hAnsi="PT Astra Serif" w:cs="PT Astra Serif"/>
          <w:sz w:val="28"/>
          <w:szCs w:val="28"/>
        </w:rPr>
        <w:t xml:space="preserve">лей. </w:t>
      </w:r>
    </w:p>
    <w:p w:rsidR="00793A62" w:rsidRDefault="00600F37">
      <w:pPr>
        <w:spacing w:line="245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 xml:space="preserve">Остатки средств на едином счете областного бюджета по состоянию на </w:t>
      </w:r>
      <w:r>
        <w:rPr>
          <w:rFonts w:ascii="PT Astra Serif" w:hAnsi="PT Astra Serif" w:cs="PT Astra Serif"/>
          <w:sz w:val="28"/>
          <w:szCs w:val="28"/>
        </w:rPr>
        <w:br/>
        <w:t xml:space="preserve">1 января 2025 года </w:t>
      </w:r>
      <w:r>
        <w:rPr>
          <w:rFonts w:ascii="PT Astra Serif" w:hAnsi="PT Astra Serif" w:cs="PT Astra Serif"/>
          <w:color w:val="000000" w:themeColor="text1"/>
          <w:sz w:val="28"/>
          <w:szCs w:val="28"/>
        </w:rPr>
        <w:t xml:space="preserve">составили 10222960,3 </w:t>
      </w:r>
      <w:r>
        <w:rPr>
          <w:rFonts w:ascii="PT Astra Serif" w:hAnsi="PT Astra Serif" w:cs="PT Astra Serif"/>
          <w:sz w:val="28"/>
          <w:szCs w:val="28"/>
        </w:rPr>
        <w:t>тыс. рублей, из них остатки средств, поступивших из федерального бюджета, – 3731663,7 тыс. рублей.</w:t>
      </w:r>
    </w:p>
    <w:p w:rsidR="00793A62" w:rsidRDefault="00600F37">
      <w:pPr>
        <w:spacing w:line="245" w:lineRule="auto"/>
        <w:ind w:firstLine="709"/>
        <w:jc w:val="both"/>
        <w:rPr>
          <w:rFonts w:ascii="PT Astra Serif" w:hAnsi="PT Astra Serif" w:cs="PT Astra Serif"/>
          <w:sz w:val="28"/>
          <w:szCs w:val="28"/>
          <w:highlight w:val="white"/>
        </w:rPr>
      </w:pPr>
      <w:r>
        <w:rPr>
          <w:rFonts w:ascii="PT Astra Serif" w:eastAsiaTheme="minorHAnsi" w:hAnsi="PT Astra Serif" w:cs="PT Astra Serif"/>
          <w:sz w:val="28"/>
          <w:szCs w:val="28"/>
          <w:highlight w:val="white"/>
        </w:rPr>
        <w:t>Остатки по целевым федеральным средствам сл</w:t>
      </w:r>
      <w:r>
        <w:rPr>
          <w:rFonts w:ascii="PT Astra Serif" w:eastAsiaTheme="minorHAnsi" w:hAnsi="PT Astra Serif" w:cs="PT Astra Serif"/>
          <w:sz w:val="28"/>
          <w:szCs w:val="28"/>
          <w:highlight w:val="white"/>
        </w:rPr>
        <w:t>ожились по следующим межбюджетным трансфертам:</w:t>
      </w:r>
    </w:p>
    <w:p w:rsidR="00793A62" w:rsidRDefault="00600F37">
      <w:pPr>
        <w:spacing w:line="245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целевые межбюджетные трансферты прошлых лет, полученные из федерального бюджета - 826,8 тыс. рублей;</w:t>
      </w:r>
    </w:p>
    <w:p w:rsidR="00793A62" w:rsidRDefault="00600F37">
      <w:pPr>
        <w:spacing w:line="245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 xml:space="preserve">субсидии в целях </w:t>
      </w:r>
      <w:proofErr w:type="spellStart"/>
      <w:r>
        <w:rPr>
          <w:rFonts w:ascii="PT Astra Serif" w:hAnsi="PT Astra Serif" w:cs="PT Astra Serif"/>
          <w:sz w:val="28"/>
          <w:szCs w:val="28"/>
        </w:rPr>
        <w:t>софинансирования</w:t>
      </w:r>
      <w:proofErr w:type="spellEnd"/>
      <w:r>
        <w:rPr>
          <w:rFonts w:ascii="PT Astra Serif" w:hAnsi="PT Astra Serif" w:cs="PT Astra Serif"/>
          <w:sz w:val="28"/>
          <w:szCs w:val="28"/>
        </w:rPr>
        <w:t xml:space="preserve"> расходных обязательств субъектов Российской Федерации, возникающих при реа</w:t>
      </w:r>
      <w:r>
        <w:rPr>
          <w:rFonts w:ascii="PT Astra Serif" w:hAnsi="PT Astra Serif" w:cs="PT Astra Serif"/>
          <w:sz w:val="28"/>
          <w:szCs w:val="28"/>
        </w:rPr>
        <w:t>лизации региональных программ развития промышленности - 1544,8 тыс. рублей;</w:t>
      </w:r>
    </w:p>
    <w:p w:rsidR="00793A62" w:rsidRDefault="00600F37">
      <w:pPr>
        <w:spacing w:line="245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proofErr w:type="gramStart"/>
      <w:r>
        <w:rPr>
          <w:rFonts w:ascii="PT Astra Serif" w:hAnsi="PT Astra Serif" w:cs="PT Astra Serif"/>
          <w:sz w:val="28"/>
          <w:szCs w:val="28"/>
        </w:rPr>
        <w:t xml:space="preserve">субсидии на </w:t>
      </w:r>
      <w:proofErr w:type="spellStart"/>
      <w:r>
        <w:rPr>
          <w:rFonts w:ascii="PT Astra Serif" w:hAnsi="PT Astra Serif" w:cs="PT Astra Serif"/>
          <w:sz w:val="28"/>
          <w:szCs w:val="28"/>
        </w:rPr>
        <w:t>софинансирование</w:t>
      </w:r>
      <w:proofErr w:type="spellEnd"/>
      <w:r>
        <w:rPr>
          <w:rFonts w:ascii="PT Astra Serif" w:hAnsi="PT Astra Serif" w:cs="PT Astra Serif"/>
          <w:sz w:val="28"/>
          <w:szCs w:val="28"/>
        </w:rPr>
        <w:t xml:space="preserve"> расходных обязательств субъектов Российской Федерации, возникающих при предоставлении субсидий льготным категориям граждан на покупку и установку газои</w:t>
      </w:r>
      <w:r>
        <w:rPr>
          <w:rFonts w:ascii="PT Astra Serif" w:hAnsi="PT Astra Serif" w:cs="PT Astra Serif"/>
          <w:sz w:val="28"/>
          <w:szCs w:val="28"/>
        </w:rPr>
        <w:t>спользующего оборудования, проведение работ внутри границ их земельных участков в рамках реализации мероприятий по осуществлению подключения (технологического присоединения) газоиспользующего оборудования и объектов капитального строительства к газораспред</w:t>
      </w:r>
      <w:r>
        <w:rPr>
          <w:rFonts w:ascii="PT Astra Serif" w:hAnsi="PT Astra Serif" w:cs="PT Astra Serif"/>
          <w:sz w:val="28"/>
          <w:szCs w:val="28"/>
        </w:rPr>
        <w:t xml:space="preserve">елительным сетям при </w:t>
      </w:r>
      <w:proofErr w:type="spellStart"/>
      <w:r>
        <w:rPr>
          <w:rFonts w:ascii="PT Astra Serif" w:hAnsi="PT Astra Serif" w:cs="PT Astra Serif"/>
          <w:sz w:val="28"/>
          <w:szCs w:val="28"/>
        </w:rPr>
        <w:t>догазификации</w:t>
      </w:r>
      <w:proofErr w:type="spellEnd"/>
      <w:r>
        <w:rPr>
          <w:rFonts w:ascii="PT Astra Serif" w:hAnsi="PT Astra Serif" w:cs="PT Astra Serif"/>
          <w:sz w:val="28"/>
          <w:szCs w:val="28"/>
        </w:rPr>
        <w:t xml:space="preserve"> - 10,5 тыс. рублей;</w:t>
      </w:r>
      <w:proofErr w:type="gramEnd"/>
    </w:p>
    <w:p w:rsidR="00793A62" w:rsidRDefault="00600F37">
      <w:pPr>
        <w:spacing w:line="245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целевые межбюджетные трансферты прошлых лет, полученные из федерального бюджета -  20902,7 тыс. рублей;</w:t>
      </w:r>
    </w:p>
    <w:p w:rsidR="00793A62" w:rsidRDefault="00600F37">
      <w:pPr>
        <w:spacing w:line="245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 xml:space="preserve">субсидии на </w:t>
      </w:r>
      <w:proofErr w:type="spellStart"/>
      <w:r>
        <w:rPr>
          <w:rFonts w:ascii="PT Astra Serif" w:hAnsi="PT Astra Serif" w:cs="PT Astra Serif"/>
          <w:sz w:val="28"/>
          <w:szCs w:val="28"/>
        </w:rPr>
        <w:t>софинансирование</w:t>
      </w:r>
      <w:proofErr w:type="spellEnd"/>
      <w:r>
        <w:rPr>
          <w:rFonts w:ascii="PT Astra Serif" w:hAnsi="PT Astra Serif" w:cs="PT Astra Serif"/>
          <w:sz w:val="28"/>
          <w:szCs w:val="28"/>
        </w:rPr>
        <w:t xml:space="preserve"> капитальных вложений в объекты государственной собственности субъект</w:t>
      </w:r>
      <w:r>
        <w:rPr>
          <w:rFonts w:ascii="PT Astra Serif" w:hAnsi="PT Astra Serif" w:cs="PT Astra Serif"/>
          <w:sz w:val="28"/>
          <w:szCs w:val="28"/>
        </w:rPr>
        <w:t>ов Российской Федерации - 176587,9 тыс. рублей;</w:t>
      </w:r>
    </w:p>
    <w:p w:rsidR="00793A62" w:rsidRDefault="00600F37">
      <w:pPr>
        <w:spacing w:line="245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новое строительство или реконструкция детских больниц (корпусов) - 30,0 тыс. рублей;</w:t>
      </w:r>
    </w:p>
    <w:p w:rsidR="00793A62" w:rsidRDefault="00600F37">
      <w:pPr>
        <w:spacing w:line="245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реализация региональных проектов модернизации первичного звена здравоохранения - 27029,3 тыс. рублей;</w:t>
      </w:r>
    </w:p>
    <w:p w:rsidR="00793A62" w:rsidRDefault="00600F37">
      <w:pPr>
        <w:spacing w:line="245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субсидии на компенсацию отдельным категориям граждан оплаты взноса на капитальный ремонт общего имущества в многоквартирном доме - 0,2 тыс. рублей;</w:t>
      </w:r>
    </w:p>
    <w:p w:rsidR="00793A62" w:rsidRDefault="00600F37">
      <w:pPr>
        <w:spacing w:line="245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субсидии на реализацию мероприятий по обеспечению жильем молодых семей - 111,9 тыс. рублей;</w:t>
      </w:r>
    </w:p>
    <w:p w:rsidR="00793A62" w:rsidRDefault="00600F37">
      <w:pPr>
        <w:spacing w:line="245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реализация программ формирования современной городской среды - 0,9 тыс. рублей;</w:t>
      </w:r>
    </w:p>
    <w:p w:rsidR="00793A62" w:rsidRDefault="00600F37">
      <w:pPr>
        <w:spacing w:line="245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lastRenderedPageBreak/>
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</w:r>
      <w:r>
        <w:rPr>
          <w:rFonts w:ascii="PT Astra Serif" w:hAnsi="PT Astra Serif" w:cs="PT Astra Serif"/>
          <w:sz w:val="28"/>
          <w:szCs w:val="28"/>
        </w:rPr>
        <w:t xml:space="preserve"> - 6,9 тыс. рублей;</w:t>
      </w:r>
    </w:p>
    <w:p w:rsidR="00793A62" w:rsidRDefault="00600F37">
      <w:pPr>
        <w:spacing w:line="245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иные межбюджетные трансферты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</w:t>
      </w:r>
      <w:r>
        <w:rPr>
          <w:rFonts w:ascii="PT Astra Serif" w:hAnsi="PT Astra Serif" w:cs="PT Astra Serif"/>
          <w:sz w:val="28"/>
          <w:szCs w:val="28"/>
        </w:rPr>
        <w:t>сиональных образовательных организаций субъектов Российской Федерации, г. Байконура и федеральной территории "Сириус", муниципальных общеобразовательных организаций и профессиональных образовательных организаций - 20,6 тыс. рублей;</w:t>
      </w:r>
    </w:p>
    <w:p w:rsidR="00793A62" w:rsidRDefault="00600F37">
      <w:pPr>
        <w:spacing w:line="245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иные межбюджетные трансф</w:t>
      </w:r>
      <w:r>
        <w:rPr>
          <w:rFonts w:ascii="PT Astra Serif" w:hAnsi="PT Astra Serif" w:cs="PT Astra Serif"/>
          <w:sz w:val="28"/>
          <w:szCs w:val="28"/>
        </w:rPr>
        <w:t>ерты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</w:t>
      </w:r>
      <w:r>
        <w:rPr>
          <w:rFonts w:ascii="PT Astra Serif" w:hAnsi="PT Astra Serif" w:cs="PT Astra Serif"/>
          <w:sz w:val="28"/>
          <w:szCs w:val="28"/>
        </w:rPr>
        <w:t>ого общего образования, образовательные программы среднего общего образования - 11,3 тыс. рублей;</w:t>
      </w:r>
    </w:p>
    <w:p w:rsidR="00793A62" w:rsidRDefault="00600F37">
      <w:pPr>
        <w:spacing w:line="245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субсидии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</w:t>
      </w:r>
      <w:r>
        <w:rPr>
          <w:rFonts w:ascii="PT Astra Serif" w:hAnsi="PT Astra Serif" w:cs="PT Astra Serif"/>
          <w:sz w:val="28"/>
          <w:szCs w:val="28"/>
        </w:rPr>
        <w:t>анизациях - 3589,1 тыс. рублей;</w:t>
      </w:r>
    </w:p>
    <w:p w:rsidR="00793A62" w:rsidRDefault="00600F37">
      <w:pPr>
        <w:spacing w:line="245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иные межбюджетные трансферты на ежемесячное денежное вознаграждение за классное руководство (кураторство) педагогическим работникам государственных образовательных организаций субъектов Российской Федерации и г. Байконура, м</w:t>
      </w:r>
      <w:r>
        <w:rPr>
          <w:rFonts w:ascii="PT Astra Serif" w:hAnsi="PT Astra Serif" w:cs="PT Astra Serif"/>
          <w:sz w:val="28"/>
          <w:szCs w:val="28"/>
        </w:rPr>
        <w:t>униципальных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 - 418,1 тыс. рублей;</w:t>
      </w:r>
    </w:p>
    <w:p w:rsidR="00793A62" w:rsidRDefault="00600F37">
      <w:pPr>
        <w:spacing w:line="245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целевые межбюджетны</w:t>
      </w:r>
      <w:r>
        <w:rPr>
          <w:rFonts w:ascii="PT Astra Serif" w:hAnsi="PT Astra Serif" w:cs="PT Astra Serif"/>
          <w:sz w:val="28"/>
          <w:szCs w:val="28"/>
        </w:rPr>
        <w:t>е трансферты прошлых лет, полученные из федерального бюджета - 6851,9 тыс. рублей;</w:t>
      </w:r>
    </w:p>
    <w:p w:rsidR="00793A62" w:rsidRDefault="00600F37">
      <w:pPr>
        <w:spacing w:line="245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субвенции на оплату жилищно-коммунальных услуг отдельным категориям граждан - 5,9 тыс. рублей;</w:t>
      </w:r>
    </w:p>
    <w:p w:rsidR="00793A62" w:rsidRDefault="00600F37">
      <w:pPr>
        <w:spacing w:line="245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целевые межбюджетные трансферты прошлых лет, полученные из федерального бюджет</w:t>
      </w:r>
      <w:r>
        <w:rPr>
          <w:rFonts w:ascii="PT Astra Serif" w:hAnsi="PT Astra Serif" w:cs="PT Astra Serif"/>
          <w:sz w:val="28"/>
          <w:szCs w:val="28"/>
        </w:rPr>
        <w:t>а - 3,5 тыс. рублей;</w:t>
      </w:r>
    </w:p>
    <w:p w:rsidR="00793A62" w:rsidRDefault="00600F37">
      <w:pPr>
        <w:spacing w:line="245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субвенции на социальные выплаты безработным гражданам и иным категориям граждан в соответствии с законодательством о занятости населения - 17,5 тыс. рублей;</w:t>
      </w:r>
    </w:p>
    <w:p w:rsidR="00793A62" w:rsidRDefault="00600F37">
      <w:pPr>
        <w:spacing w:line="245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proofErr w:type="gramStart"/>
      <w:r>
        <w:rPr>
          <w:rFonts w:ascii="PT Astra Serif" w:hAnsi="PT Astra Serif" w:cs="PT Astra Serif"/>
          <w:sz w:val="28"/>
          <w:szCs w:val="28"/>
        </w:rPr>
        <w:t>иные межбюджетные трансферты на возмещение расходов, понесенных бюджетами субъ</w:t>
      </w:r>
      <w:r>
        <w:rPr>
          <w:rFonts w:ascii="PT Astra Serif" w:hAnsi="PT Astra Serif" w:cs="PT Astra Serif"/>
          <w:sz w:val="28"/>
          <w:szCs w:val="28"/>
        </w:rPr>
        <w:t>ектов Российской Федерации, местными бюджетами на размещение и питание граждан Российской Федерации, иностранных граждан и лиц без гражданства, постоянно проживающих на территории Украины, а также на территориях субъектов Российской Федерации, на которых в</w:t>
      </w:r>
      <w:r>
        <w:rPr>
          <w:rFonts w:ascii="PT Astra Serif" w:hAnsi="PT Astra Serif" w:cs="PT Astra Serif"/>
          <w:sz w:val="28"/>
          <w:szCs w:val="28"/>
        </w:rPr>
        <w:t xml:space="preserve">ведены максимальный и средний уровни </w:t>
      </w:r>
      <w:r>
        <w:rPr>
          <w:rFonts w:ascii="PT Astra Serif" w:hAnsi="PT Astra Serif" w:cs="PT Astra Serif"/>
          <w:sz w:val="28"/>
          <w:szCs w:val="28"/>
        </w:rPr>
        <w:lastRenderedPageBreak/>
        <w:t>реагирования, вынужденно покинувших жилые помещения и находившихся в пунктах временного размещения и питания на территории</w:t>
      </w:r>
      <w:proofErr w:type="gramEnd"/>
      <w:r>
        <w:rPr>
          <w:rFonts w:ascii="PT Astra Serif" w:hAnsi="PT Astra Serif" w:cs="PT Astra Serif"/>
          <w:sz w:val="28"/>
          <w:szCs w:val="28"/>
        </w:rPr>
        <w:t xml:space="preserve"> Российской Федерации, за счет средств резервного фонда Правительства Российской Федерации - 0,4 </w:t>
      </w:r>
      <w:r>
        <w:rPr>
          <w:rFonts w:ascii="PT Astra Serif" w:hAnsi="PT Astra Serif" w:cs="PT Astra Serif"/>
          <w:sz w:val="28"/>
          <w:szCs w:val="28"/>
        </w:rPr>
        <w:t>тыс. рублей.</w:t>
      </w:r>
    </w:p>
    <w:p w:rsidR="00793A62" w:rsidRDefault="00600F37">
      <w:pPr>
        <w:spacing w:line="245" w:lineRule="auto"/>
        <w:ind w:firstLine="708"/>
        <w:jc w:val="both"/>
        <w:outlineLvl w:val="0"/>
        <w:rPr>
          <w:rFonts w:ascii="PT Astra Serif" w:hAnsi="PT Astra Serif" w:cs="PT Astra Serif"/>
          <w:sz w:val="28"/>
          <w:szCs w:val="28"/>
        </w:rPr>
      </w:pPr>
      <w:proofErr w:type="gramStart"/>
      <w:r>
        <w:rPr>
          <w:rFonts w:ascii="PT Astra Serif" w:hAnsi="PT Astra Serif" w:cs="PT Astra Serif"/>
          <w:sz w:val="28"/>
          <w:szCs w:val="28"/>
        </w:rPr>
        <w:t xml:space="preserve">Пунктом 3 статьи 9 </w:t>
      </w:r>
      <w:r>
        <w:rPr>
          <w:rFonts w:ascii="PT Astra Serif" w:hAnsi="PT Astra Serif" w:cs="PT Astra Serif"/>
          <w:bCs/>
          <w:sz w:val="28"/>
          <w:szCs w:val="28"/>
        </w:rPr>
        <w:t>Закона Саратовской области «Об областном бюджете на 2024 год и на плановый период 2025 и 2026 годов»</w:t>
      </w:r>
      <w:r>
        <w:rPr>
          <w:rFonts w:ascii="PT Astra Serif" w:hAnsi="PT Astra Serif" w:cs="PT Astra Serif"/>
          <w:b/>
          <w:bCs/>
          <w:sz w:val="28"/>
          <w:szCs w:val="28"/>
        </w:rPr>
        <w:t xml:space="preserve"> </w:t>
      </w:r>
      <w:r>
        <w:rPr>
          <w:rFonts w:ascii="PT Astra Serif" w:hAnsi="PT Astra Serif" w:cs="PT Astra Serif"/>
          <w:sz w:val="28"/>
          <w:szCs w:val="28"/>
        </w:rPr>
        <w:t>от                               1 декабря 2023 года № 146-ЗСО установлено, что в соответствии с Федеральным законом «О фед</w:t>
      </w:r>
      <w:r>
        <w:rPr>
          <w:rFonts w:ascii="PT Astra Serif" w:hAnsi="PT Astra Serif" w:cs="PT Astra Serif"/>
          <w:sz w:val="28"/>
          <w:szCs w:val="28"/>
        </w:rPr>
        <w:t>еральном бюджете на 2024 год и на плановый период 2025 и 2026 годов» от 27 ноября 2023 года № 540-ФЗ главные распорядители средств областного бюджета вправе</w:t>
      </w:r>
      <w:proofErr w:type="gramEnd"/>
      <w:r>
        <w:rPr>
          <w:rFonts w:ascii="PT Astra Serif" w:hAnsi="PT Astra Serif" w:cs="PT Astra Serif"/>
          <w:sz w:val="28"/>
          <w:szCs w:val="28"/>
        </w:rPr>
        <w:t xml:space="preserve"> </w:t>
      </w:r>
      <w:proofErr w:type="gramStart"/>
      <w:r>
        <w:rPr>
          <w:rFonts w:ascii="PT Astra Serif" w:hAnsi="PT Astra Serif" w:cs="PT Astra Serif"/>
          <w:sz w:val="28"/>
          <w:szCs w:val="28"/>
        </w:rPr>
        <w:t>передавать Управлению Федерального казначейства по Саратовской области полномочия получателей средс</w:t>
      </w:r>
      <w:r>
        <w:rPr>
          <w:rFonts w:ascii="PT Astra Serif" w:hAnsi="PT Astra Serif" w:cs="PT Astra Serif"/>
          <w:sz w:val="28"/>
          <w:szCs w:val="28"/>
        </w:rPr>
        <w:t>тв областного бюджета по перечислению межбюджетных трансфертов, предоставляемых из областного бюджета в местные бюджеты в форме субсидий, субвенций и иных межбюджетных трансфертов, имеющих целевое назначение, в пределах суммы, необходимой для оплаты денежн</w:t>
      </w:r>
      <w:r>
        <w:rPr>
          <w:rFonts w:ascii="PT Astra Serif" w:hAnsi="PT Astra Serif" w:cs="PT Astra Serif"/>
          <w:sz w:val="28"/>
          <w:szCs w:val="28"/>
        </w:rPr>
        <w:t>ых обязательств по расходам получателей средств местных бюджетов, источником финансового обеспечения которых являются данные межбюджетные трансферты, в порядке, установленном Федеральным</w:t>
      </w:r>
      <w:proofErr w:type="gramEnd"/>
      <w:r>
        <w:rPr>
          <w:rFonts w:ascii="PT Astra Serif" w:hAnsi="PT Astra Serif" w:cs="PT Astra Serif"/>
          <w:sz w:val="28"/>
          <w:szCs w:val="28"/>
        </w:rPr>
        <w:t xml:space="preserve"> казначейством.</w:t>
      </w:r>
    </w:p>
    <w:p w:rsidR="00793A62" w:rsidRDefault="00600F37">
      <w:pPr>
        <w:spacing w:line="245" w:lineRule="auto"/>
        <w:ind w:firstLine="708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Таким правом в 2024 году воспользовались 17 главных ра</w:t>
      </w:r>
      <w:r>
        <w:rPr>
          <w:rFonts w:ascii="PT Astra Serif" w:hAnsi="PT Astra Serif" w:cs="PT Astra Serif"/>
          <w:sz w:val="28"/>
          <w:szCs w:val="28"/>
        </w:rPr>
        <w:t xml:space="preserve">спорядителей средств областного бюджета, что позволило обеспечить ликвидность единого счета областного бюджета на необходимом уровне. </w:t>
      </w:r>
      <w:proofErr w:type="gramStart"/>
      <w:r>
        <w:rPr>
          <w:rFonts w:ascii="PT Astra Serif" w:hAnsi="PT Astra Serif" w:cs="PT Astra Serif"/>
          <w:sz w:val="28"/>
          <w:szCs w:val="28"/>
        </w:rPr>
        <w:t xml:space="preserve">Информация о передаче полномочий Управлению Федерального казначейства по Саратовской области на основании пункта 3 статьи </w:t>
      </w:r>
      <w:r>
        <w:rPr>
          <w:rFonts w:ascii="PT Astra Serif" w:hAnsi="PT Astra Serif" w:cs="PT Astra Serif"/>
          <w:sz w:val="28"/>
          <w:szCs w:val="28"/>
        </w:rPr>
        <w:t xml:space="preserve">9 </w:t>
      </w:r>
      <w:r>
        <w:rPr>
          <w:rFonts w:ascii="PT Astra Serif" w:hAnsi="PT Astra Serif" w:cs="PT Astra Serif"/>
          <w:bCs/>
          <w:sz w:val="28"/>
          <w:szCs w:val="28"/>
        </w:rPr>
        <w:t>Закона Саратовской области «Об областном бюджете на 2024 год и на плановый период 2025 и 2026 годов»</w:t>
      </w:r>
      <w:r>
        <w:rPr>
          <w:rFonts w:ascii="PT Astra Serif" w:hAnsi="PT Astra Serif" w:cs="PT Astra Serif"/>
          <w:b/>
          <w:bCs/>
          <w:sz w:val="28"/>
          <w:szCs w:val="28"/>
        </w:rPr>
        <w:t xml:space="preserve"> </w:t>
      </w:r>
      <w:r>
        <w:rPr>
          <w:rFonts w:ascii="PT Astra Serif" w:hAnsi="PT Astra Serif" w:cs="PT Astra Serif"/>
          <w:sz w:val="28"/>
          <w:szCs w:val="28"/>
        </w:rPr>
        <w:t>от                               1 декабря 2023 года № 146-ЗСО</w:t>
      </w:r>
      <w:r>
        <w:rPr>
          <w:rFonts w:ascii="PT Astra Serif" w:hAnsi="PT Astra Serif" w:cs="PT Astra Serif"/>
          <w:bCs/>
          <w:sz w:val="28"/>
          <w:szCs w:val="28"/>
        </w:rPr>
        <w:t xml:space="preserve"> отражена в форме</w:t>
      </w:r>
      <w:r>
        <w:rPr>
          <w:rFonts w:ascii="PT Astra Serif" w:hAnsi="PT Astra Serif" w:cs="PT Astra Serif"/>
          <w:bCs/>
          <w:sz w:val="28"/>
          <w:szCs w:val="28"/>
          <w:highlight w:val="white"/>
        </w:rPr>
        <w:t xml:space="preserve"> </w:t>
      </w:r>
      <w:r>
        <w:rPr>
          <w:rFonts w:ascii="PT Astra Serif" w:hAnsi="PT Astra Serif" w:cs="PT Astra Serif"/>
          <w:sz w:val="28"/>
          <w:szCs w:val="28"/>
          <w:highlight w:val="white"/>
        </w:rPr>
        <w:t xml:space="preserve">Сведения об исполнении текстовых статей закона (решения) о бюджете </w:t>
      </w:r>
      <w:hyperlink r:id="rId9" w:tooltip="consultantplus://offline/ref=6138EA7002C1004709DCBE45DD5232BD35A09BFD3E872DE614E7C1496A5B10936A98E94A8A4F33D579629E37D6A35FBB023D7659F20F1DF2A9oEM" w:history="1">
        <w:r>
          <w:rPr>
            <w:rFonts w:ascii="PT Astra Serif" w:hAnsi="PT Astra Serif" w:cs="PT Astra Serif"/>
            <w:color w:val="000000" w:themeColor="text1"/>
            <w:sz w:val="28"/>
            <w:szCs w:val="28"/>
            <w:highlight w:val="white"/>
          </w:rPr>
          <w:t>Таблица № 3</w:t>
        </w:r>
      </w:hyperlink>
      <w:r>
        <w:rPr>
          <w:rFonts w:ascii="PT Astra Serif" w:hAnsi="PT Astra Serif" w:cs="PT Astra Serif"/>
          <w:color w:val="000000" w:themeColor="text1"/>
          <w:sz w:val="28"/>
          <w:szCs w:val="28"/>
          <w:highlight w:val="white"/>
        </w:rPr>
        <w:t xml:space="preserve"> главных распорядителей средств областного бюджета.</w:t>
      </w:r>
      <w:bookmarkStart w:id="0" w:name="undefined"/>
      <w:bookmarkEnd w:id="0"/>
      <w:proofErr w:type="gramEnd"/>
    </w:p>
    <w:p w:rsidR="00793A62" w:rsidRDefault="00600F37">
      <w:pPr>
        <w:spacing w:line="245" w:lineRule="auto"/>
        <w:ind w:firstLine="708"/>
        <w:jc w:val="both"/>
        <w:rPr>
          <w:rFonts w:ascii="PT Astra Serif" w:hAnsi="PT Astra Serif" w:cs="PT Astra Serif"/>
          <w:color w:val="000000" w:themeColor="text1"/>
          <w:sz w:val="28"/>
          <w:szCs w:val="28"/>
          <w:highlight w:val="cyan"/>
        </w:rPr>
      </w:pPr>
      <w:proofErr w:type="gramStart"/>
      <w:r>
        <w:rPr>
          <w:rFonts w:ascii="PT Astra Serif" w:eastAsia="PT Astra Serif" w:hAnsi="PT Astra Serif" w:cs="PT Astra Serif"/>
          <w:color w:val="000000"/>
          <w:sz w:val="28"/>
          <w:szCs w:val="28"/>
        </w:rPr>
        <w:t>Перечень межбюджетных трансфертов, предоставляемых в 2024 году из областного бюджета в местные бюджеты, на которые не распространяются полож</w:t>
      </w:r>
      <w:r>
        <w:rPr>
          <w:rFonts w:ascii="PT Astra Serif" w:eastAsia="PT Astra Serif" w:hAnsi="PT Astra Serif" w:cs="PT Astra Serif"/>
          <w:color w:val="000000"/>
          <w:sz w:val="28"/>
          <w:szCs w:val="28"/>
        </w:rPr>
        <w:t>ения части 3 статьи 9 Закона Саратовской области «Об областном бюджете на 2024 год и на плановый период 2025 и 2026 годов» от                               1 декабря 2023 года № 146-ЗСО,</w:t>
      </w:r>
      <w:r>
        <w:rPr>
          <w:rFonts w:ascii="PT Astra Serif" w:hAnsi="PT Astra Serif" w:cs="PT Astra Serif"/>
          <w:color w:val="000000"/>
          <w:sz w:val="28"/>
          <w:szCs w:val="28"/>
        </w:rPr>
        <w:t> </w:t>
      </w:r>
      <w:r>
        <w:rPr>
          <w:rFonts w:ascii="PT Astra Serif" w:eastAsia="PT Astra Serif" w:hAnsi="PT Astra Serif" w:cs="PT Astra Serif"/>
          <w:color w:val="000000"/>
          <w:sz w:val="28"/>
          <w:szCs w:val="28"/>
        </w:rPr>
        <w:t>утвержден распоряжением Правительства Саратовской области от 19</w:t>
      </w:r>
      <w:r>
        <w:rPr>
          <w:rFonts w:ascii="PT Astra Serif" w:eastAsia="PT Astra Serif" w:hAnsi="PT Astra Serif" w:cs="PT Astra Serif"/>
          <w:color w:val="000000"/>
          <w:sz w:val="28"/>
          <w:szCs w:val="28"/>
        </w:rPr>
        <w:t xml:space="preserve"> декабря 2023 года № 457-Пр (с изменениями от  26</w:t>
      </w:r>
      <w:proofErr w:type="gramEnd"/>
      <w:r>
        <w:rPr>
          <w:rFonts w:ascii="PT Astra Serif" w:eastAsia="PT Astra Serif" w:hAnsi="PT Astra Serif" w:cs="PT Astra Serif"/>
          <w:color w:val="000000"/>
          <w:sz w:val="28"/>
          <w:szCs w:val="28"/>
        </w:rPr>
        <w:t xml:space="preserve"> июля 2024 года № 216-Пр).</w:t>
      </w:r>
    </w:p>
    <w:p w:rsidR="00793A62" w:rsidRDefault="00600F37">
      <w:pPr>
        <w:spacing w:line="245" w:lineRule="auto"/>
        <w:ind w:firstLine="708"/>
        <w:jc w:val="both"/>
        <w:rPr>
          <w:rFonts w:ascii="PT Astra Serif" w:hAnsi="PT Astra Serif" w:cs="PT Astra Serif"/>
          <w:sz w:val="28"/>
          <w:szCs w:val="28"/>
          <w:highlight w:val="white"/>
        </w:rPr>
      </w:pPr>
      <w:r>
        <w:rPr>
          <w:rFonts w:ascii="PT Astra Serif" w:eastAsia="Asana Math" w:hAnsi="PT Astra Serif" w:cs="PT Astra Serif"/>
          <w:color w:val="000000"/>
          <w:sz w:val="28"/>
          <w:szCs w:val="28"/>
          <w:highlight w:val="white"/>
        </w:rPr>
        <w:t>За отчетный период неисполненные бюджетные обязательства сложились в размере 1432953,0 тыс. рублей, неисполненные денежные обязательства - в размере 33357,3 тыс. рублей в результат</w:t>
      </w:r>
      <w:r>
        <w:rPr>
          <w:rFonts w:ascii="PT Astra Serif" w:eastAsia="Asana Math" w:hAnsi="PT Astra Serif" w:cs="PT Astra Serif"/>
          <w:color w:val="000000"/>
          <w:sz w:val="28"/>
          <w:szCs w:val="28"/>
          <w:highlight w:val="white"/>
        </w:rPr>
        <w:t>е в связи с  изменением реквизитов контрагента, отсутствием лимитов бюджетных обязательств, несвоевременности представления исполнителями работ (услуг) (поставщиками, подрядчиками) документов для расчетов.</w:t>
      </w:r>
    </w:p>
    <w:p w:rsidR="00793A62" w:rsidRDefault="00600F37">
      <w:pPr>
        <w:spacing w:line="245" w:lineRule="auto"/>
        <w:ind w:firstLine="709"/>
        <w:jc w:val="both"/>
        <w:rPr>
          <w:rFonts w:ascii="PT Astra Serif" w:hAnsi="PT Astra Serif" w:cs="PT Astra Serif"/>
          <w:sz w:val="28"/>
          <w:szCs w:val="28"/>
          <w:highlight w:val="white"/>
        </w:rPr>
      </w:pPr>
      <w:r>
        <w:rPr>
          <w:rFonts w:ascii="PT Astra Serif" w:eastAsiaTheme="minorHAnsi" w:hAnsi="PT Astra Serif" w:cs="PT Astra Serif"/>
          <w:sz w:val="28"/>
          <w:szCs w:val="28"/>
          <w:highlight w:val="white"/>
          <w:lang w:eastAsia="en-US"/>
        </w:rPr>
        <w:t>Общий объем неисполненных бюджетных ассигнований о</w:t>
      </w:r>
      <w:r>
        <w:rPr>
          <w:rFonts w:ascii="PT Astra Serif" w:eastAsiaTheme="minorHAnsi" w:hAnsi="PT Astra Serif" w:cs="PT Astra Serif"/>
          <w:sz w:val="28"/>
          <w:szCs w:val="28"/>
          <w:highlight w:val="white"/>
          <w:lang w:eastAsia="en-US"/>
        </w:rPr>
        <w:t>бластного бюджета за 2024 год составил 8647826,0 тыс. рублей. Причины неисполнения подробно описаны в форме 0503164 пояснительной записки.</w:t>
      </w:r>
    </w:p>
    <w:p w:rsidR="00793A62" w:rsidRDefault="00600F37">
      <w:pPr>
        <w:spacing w:line="245" w:lineRule="auto"/>
        <w:ind w:firstLine="709"/>
        <w:jc w:val="both"/>
        <w:rPr>
          <w:rFonts w:ascii="PT Astra Serif" w:hAnsi="PT Astra Serif" w:cs="PT Astra Serif"/>
          <w:sz w:val="28"/>
          <w:szCs w:val="28"/>
          <w:highlight w:val="white"/>
        </w:rPr>
      </w:pPr>
      <w:r>
        <w:rPr>
          <w:rFonts w:ascii="PT Astra Serif" w:eastAsiaTheme="minorHAnsi" w:hAnsi="PT Astra Serif" w:cs="PT Astra Serif"/>
          <w:sz w:val="28"/>
          <w:szCs w:val="28"/>
          <w:highlight w:val="white"/>
        </w:rPr>
        <w:lastRenderedPageBreak/>
        <w:t>Учитывая, что информация в форме 0503164 носит структурированный характер, расшифровка причин образования неисполненн</w:t>
      </w:r>
      <w:r>
        <w:rPr>
          <w:rFonts w:ascii="PT Astra Serif" w:eastAsiaTheme="minorHAnsi" w:hAnsi="PT Astra Serif" w:cs="PT Astra Serif"/>
          <w:sz w:val="28"/>
          <w:szCs w:val="28"/>
          <w:highlight w:val="white"/>
        </w:rPr>
        <w:t xml:space="preserve">ых бюджетных ассигнований, по которым указан код 99 «иные причины», приводится в следующей таблице: </w:t>
      </w:r>
    </w:p>
    <w:tbl>
      <w:tblPr>
        <w:tblStyle w:val="af9"/>
        <w:tblW w:w="0" w:type="auto"/>
        <w:tblInd w:w="-701" w:type="dxa"/>
        <w:tblLayout w:type="fixed"/>
        <w:tblLook w:val="04A0" w:firstRow="1" w:lastRow="0" w:firstColumn="1" w:lastColumn="0" w:noHBand="0" w:noVBand="1"/>
      </w:tblPr>
      <w:tblGrid>
        <w:gridCol w:w="709"/>
        <w:gridCol w:w="709"/>
        <w:gridCol w:w="1843"/>
        <w:gridCol w:w="1984"/>
        <w:gridCol w:w="5386"/>
      </w:tblGrid>
      <w:tr w:rsidR="00793A62">
        <w:trPr>
          <w:trHeight w:val="1710"/>
          <w:tblHeader/>
        </w:trPr>
        <w:tc>
          <w:tcPr>
            <w:tcW w:w="32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A62" w:rsidRDefault="00600F37">
            <w:pPr>
              <w:jc w:val="center"/>
              <w:rPr>
                <w:rFonts w:ascii="PT Astra Serif" w:hAnsi="PT Astra Serif" w:cs="PT Astra Serif"/>
                <w:bCs/>
                <w:sz w:val="28"/>
                <w:szCs w:val="28"/>
                <w:highlight w:val="white"/>
              </w:rPr>
            </w:pPr>
            <w:r>
              <w:rPr>
                <w:rFonts w:ascii="PT Astra Serif" w:hAnsi="PT Astra Serif" w:cs="PT Astra Serif"/>
                <w:b/>
                <w:sz w:val="28"/>
                <w:szCs w:val="28"/>
                <w:highlight w:val="white"/>
              </w:rPr>
              <w:t>Код по бюджетной классификации (ГРБС/Подраздел/КЦСР)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A62" w:rsidRDefault="00600F37">
            <w:pPr>
              <w:jc w:val="center"/>
              <w:rPr>
                <w:rFonts w:ascii="PT Astra Serif" w:hAnsi="PT Astra Serif" w:cs="PT Astra Serif"/>
                <w:bCs/>
                <w:sz w:val="28"/>
                <w:szCs w:val="28"/>
                <w:highlight w:val="white"/>
              </w:rPr>
            </w:pPr>
            <w:r>
              <w:rPr>
                <w:rFonts w:ascii="PT Astra Serif" w:hAnsi="PT Astra Serif" w:cs="PT Astra Serif"/>
                <w:b/>
                <w:sz w:val="28"/>
                <w:szCs w:val="28"/>
                <w:highlight w:val="white"/>
              </w:rPr>
              <w:t xml:space="preserve">Сумма отклонений утвержденных бюджетных ассигнований от исполнения, </w:t>
            </w:r>
            <w:proofErr w:type="spellStart"/>
            <w:r>
              <w:rPr>
                <w:rFonts w:ascii="PT Astra Serif" w:hAnsi="PT Astra Serif" w:cs="PT Astra Serif"/>
                <w:b/>
                <w:sz w:val="28"/>
                <w:szCs w:val="28"/>
                <w:highlight w:val="white"/>
              </w:rPr>
              <w:t>руб</w:t>
            </w:r>
            <w:proofErr w:type="spellEnd"/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A62" w:rsidRDefault="00600F37">
            <w:pPr>
              <w:jc w:val="center"/>
              <w:rPr>
                <w:rFonts w:ascii="PT Astra Serif" w:hAnsi="PT Astra Serif" w:cs="PT Astra Serif"/>
                <w:bCs/>
                <w:sz w:val="28"/>
                <w:szCs w:val="28"/>
                <w:highlight w:val="white"/>
              </w:rPr>
            </w:pPr>
            <w:r>
              <w:rPr>
                <w:rFonts w:ascii="PT Astra Serif" w:hAnsi="PT Astra Serif" w:cs="PT Astra Serif"/>
                <w:b/>
                <w:sz w:val="28"/>
                <w:szCs w:val="28"/>
                <w:highlight w:val="white"/>
              </w:rPr>
              <w:t>Причины отклонений с кодом 99 «иные причины»</w:t>
            </w:r>
          </w:p>
        </w:tc>
      </w:tr>
      <w:tr w:rsidR="00793A62">
        <w:trPr>
          <w:trHeight w:val="1630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A62" w:rsidRDefault="00600F37">
            <w:pPr>
              <w:spacing w:line="57" w:lineRule="atLeast"/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>
              <w:rPr>
                <w:rFonts w:ascii="PT Astra Serif" w:eastAsia="Calibri" w:hAnsi="PT Astra Serif" w:cs="PT Astra Serif"/>
                <w:color w:val="000000"/>
                <w:sz w:val="28"/>
                <w:szCs w:val="28"/>
                <w:highlight w:val="white"/>
              </w:rPr>
              <w:t>001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A62" w:rsidRDefault="00600F37">
            <w:pPr>
              <w:spacing w:line="57" w:lineRule="atLeast"/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>
              <w:rPr>
                <w:rFonts w:ascii="PT Astra Serif" w:eastAsia="Calibri" w:hAnsi="PT Astra Serif" w:cs="PT Astra Serif"/>
                <w:color w:val="000000"/>
                <w:sz w:val="28"/>
                <w:szCs w:val="28"/>
                <w:highlight w:val="white"/>
              </w:rPr>
              <w:t>0103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A62" w:rsidRDefault="00600F37">
            <w:pPr>
              <w:spacing w:line="57" w:lineRule="atLeast"/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>
              <w:rPr>
                <w:rFonts w:ascii="PT Astra Serif" w:eastAsia="Calibri" w:hAnsi="PT Astra Serif" w:cs="PT Astra Serif"/>
                <w:color w:val="000000"/>
                <w:sz w:val="28"/>
                <w:szCs w:val="28"/>
                <w:highlight w:val="white"/>
              </w:rPr>
              <w:t>9140101200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A62" w:rsidRDefault="00600F37">
            <w:pPr>
              <w:spacing w:line="57" w:lineRule="atLeast"/>
              <w:jc w:val="center"/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>
              <w:rPr>
                <w:rFonts w:ascii="PT Astra Serif" w:eastAsia="Calibri" w:hAnsi="PT Astra Serif" w:cs="PT Astra Serif"/>
                <w:color w:val="000000"/>
                <w:sz w:val="28"/>
                <w:szCs w:val="28"/>
                <w:highlight w:val="white"/>
              </w:rPr>
              <w:t>-6 217 272,15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A62" w:rsidRDefault="00600F37">
            <w:pPr>
              <w:spacing w:line="57" w:lineRule="atLeast"/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>
              <w:rPr>
                <w:rFonts w:ascii="PT Astra Serif" w:eastAsia="Calibri" w:hAnsi="PT Astra Serif" w:cs="PT Astra Serif"/>
                <w:color w:val="000000"/>
                <w:sz w:val="28"/>
                <w:szCs w:val="28"/>
                <w:highlight w:val="white"/>
              </w:rPr>
              <w:t>Отклонение связано с наличием вакансий  по государственным должностям после сложения полномочий депутатов и достижением предельной величины базы для исчисления страховых взносо</w:t>
            </w:r>
            <w:r>
              <w:rPr>
                <w:rFonts w:ascii="PT Astra Serif" w:eastAsia="Calibri" w:hAnsi="PT Astra Serif" w:cs="PT Astra Serif"/>
                <w:color w:val="000000"/>
                <w:sz w:val="28"/>
                <w:szCs w:val="28"/>
                <w:highlight w:val="white"/>
              </w:rPr>
              <w:t>в;</w:t>
            </w:r>
          </w:p>
        </w:tc>
      </w:tr>
      <w:tr w:rsidR="00793A62">
        <w:trPr>
          <w:trHeight w:val="855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A62" w:rsidRDefault="00600F37">
            <w:pPr>
              <w:spacing w:line="57" w:lineRule="atLeast"/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>
              <w:rPr>
                <w:rFonts w:ascii="PT Astra Serif" w:eastAsia="Calibri" w:hAnsi="PT Astra Serif" w:cs="PT Astra Serif"/>
                <w:color w:val="000000"/>
                <w:sz w:val="28"/>
                <w:szCs w:val="28"/>
                <w:highlight w:val="white"/>
              </w:rPr>
              <w:t>002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A62" w:rsidRDefault="00600F37">
            <w:pPr>
              <w:spacing w:line="57" w:lineRule="atLeast"/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>
              <w:rPr>
                <w:rFonts w:ascii="PT Astra Serif" w:eastAsia="Calibri" w:hAnsi="PT Astra Serif" w:cs="PT Astra Serif"/>
                <w:color w:val="000000"/>
                <w:sz w:val="28"/>
                <w:szCs w:val="28"/>
                <w:highlight w:val="white"/>
              </w:rPr>
              <w:t>0103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A62" w:rsidRDefault="00600F37">
            <w:pPr>
              <w:spacing w:line="57" w:lineRule="atLeast"/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>
              <w:rPr>
                <w:rFonts w:ascii="PT Astra Serif" w:eastAsia="Calibri" w:hAnsi="PT Astra Serif" w:cs="PT Astra Serif"/>
                <w:color w:val="000000"/>
                <w:sz w:val="28"/>
                <w:szCs w:val="28"/>
                <w:highlight w:val="white"/>
              </w:rPr>
              <w:t>9940451420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A62" w:rsidRDefault="00600F37">
            <w:pPr>
              <w:spacing w:line="57" w:lineRule="atLeast"/>
              <w:jc w:val="center"/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>
              <w:rPr>
                <w:rFonts w:ascii="PT Astra Serif" w:eastAsia="Calibri" w:hAnsi="PT Astra Serif" w:cs="PT Astra Serif"/>
                <w:color w:val="000000"/>
                <w:sz w:val="28"/>
                <w:szCs w:val="28"/>
                <w:highlight w:val="white"/>
              </w:rPr>
              <w:t>-40 801,60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A62" w:rsidRDefault="00600F37">
            <w:pPr>
              <w:spacing w:line="57" w:lineRule="atLeast"/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>
              <w:rPr>
                <w:rFonts w:ascii="PT Astra Serif" w:eastAsia="Calibri" w:hAnsi="PT Astra Serif" w:cs="PT Astra Serif"/>
                <w:color w:val="000000"/>
                <w:sz w:val="28"/>
                <w:szCs w:val="28"/>
                <w:highlight w:val="white"/>
              </w:rPr>
              <w:t>Расходы на обеспечение деятельности сенатора РФ и его помощников осуществляются из областного бюджета по заявкам сенатора РФ;</w:t>
            </w:r>
          </w:p>
        </w:tc>
      </w:tr>
      <w:tr w:rsidR="00793A62">
        <w:trPr>
          <w:trHeight w:val="855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A62" w:rsidRDefault="00600F37">
            <w:pPr>
              <w:spacing w:line="57" w:lineRule="atLeast"/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>
              <w:rPr>
                <w:rFonts w:ascii="PT Astra Serif" w:eastAsia="Calibri" w:hAnsi="PT Astra Serif" w:cs="PT Astra Serif"/>
                <w:color w:val="000000"/>
                <w:sz w:val="28"/>
                <w:szCs w:val="28"/>
                <w:highlight w:val="white"/>
              </w:rPr>
              <w:t>002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A62" w:rsidRDefault="00600F37">
            <w:pPr>
              <w:spacing w:line="57" w:lineRule="atLeast"/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>
              <w:rPr>
                <w:rFonts w:ascii="PT Astra Serif" w:eastAsia="Calibri" w:hAnsi="PT Astra Serif" w:cs="PT Astra Serif"/>
                <w:color w:val="000000"/>
                <w:sz w:val="28"/>
                <w:szCs w:val="28"/>
                <w:highlight w:val="white"/>
              </w:rPr>
              <w:t>0104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A62" w:rsidRDefault="00600F37">
            <w:pPr>
              <w:spacing w:line="57" w:lineRule="atLeast"/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>
              <w:rPr>
                <w:rFonts w:ascii="PT Astra Serif" w:eastAsia="Calibri" w:hAnsi="PT Astra Serif" w:cs="PT Astra Serif"/>
                <w:color w:val="000000"/>
                <w:sz w:val="28"/>
                <w:szCs w:val="28"/>
                <w:highlight w:val="white"/>
              </w:rPr>
              <w:t>9140302100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A62" w:rsidRDefault="00600F37">
            <w:pPr>
              <w:spacing w:line="57" w:lineRule="atLeast"/>
              <w:jc w:val="center"/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>
              <w:rPr>
                <w:rFonts w:ascii="PT Astra Serif" w:eastAsia="Calibri" w:hAnsi="PT Astra Serif" w:cs="PT Astra Serif"/>
                <w:color w:val="000000"/>
                <w:sz w:val="28"/>
                <w:szCs w:val="28"/>
                <w:highlight w:val="white"/>
              </w:rPr>
              <w:t>-7 161 084,19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A62" w:rsidRDefault="00600F37">
            <w:pPr>
              <w:spacing w:line="57" w:lineRule="atLeast"/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>
              <w:rPr>
                <w:rFonts w:ascii="PT Astra Serif" w:eastAsia="Calibri" w:hAnsi="PT Astra Serif" w:cs="PT Astra Serif"/>
                <w:color w:val="000000"/>
                <w:sz w:val="28"/>
                <w:szCs w:val="28"/>
                <w:highlight w:val="white"/>
              </w:rPr>
              <w:t>Отклонение по расходам на обеспечение деятельности Председателя Правительства области и его заместителей связано с наличием вакантных должностей;</w:t>
            </w:r>
          </w:p>
        </w:tc>
      </w:tr>
      <w:tr w:rsidR="00793A62">
        <w:trPr>
          <w:trHeight w:val="1101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A62" w:rsidRDefault="00600F37">
            <w:pPr>
              <w:spacing w:line="57" w:lineRule="atLeast"/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>
              <w:rPr>
                <w:rFonts w:ascii="PT Astra Serif" w:eastAsia="Calibri" w:hAnsi="PT Astra Serif" w:cs="PT Astra Serif"/>
                <w:color w:val="000000"/>
                <w:sz w:val="28"/>
                <w:szCs w:val="28"/>
                <w:highlight w:val="white"/>
              </w:rPr>
              <w:t>002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A62" w:rsidRDefault="00600F37">
            <w:pPr>
              <w:spacing w:line="57" w:lineRule="atLeast"/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>
              <w:rPr>
                <w:rFonts w:ascii="PT Astra Serif" w:eastAsia="Calibri" w:hAnsi="PT Astra Serif" w:cs="PT Astra Serif"/>
                <w:color w:val="000000"/>
                <w:sz w:val="28"/>
                <w:szCs w:val="28"/>
                <w:highlight w:val="white"/>
              </w:rPr>
              <w:t>0113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A62" w:rsidRDefault="00600F37">
            <w:pPr>
              <w:spacing w:line="57" w:lineRule="atLeast"/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>
              <w:rPr>
                <w:rFonts w:ascii="PT Astra Serif" w:eastAsia="Calibri" w:hAnsi="PT Astra Serif" w:cs="PT Astra Serif"/>
                <w:color w:val="000000"/>
                <w:sz w:val="28"/>
                <w:szCs w:val="28"/>
                <w:highlight w:val="white"/>
              </w:rPr>
              <w:t>9340104200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A62" w:rsidRDefault="00600F37">
            <w:pPr>
              <w:spacing w:line="57" w:lineRule="atLeast"/>
              <w:jc w:val="center"/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>
              <w:rPr>
                <w:rFonts w:ascii="PT Astra Serif" w:eastAsia="Calibri" w:hAnsi="PT Astra Serif" w:cs="PT Astra Serif"/>
                <w:color w:val="000000"/>
                <w:sz w:val="28"/>
                <w:szCs w:val="28"/>
                <w:highlight w:val="white"/>
              </w:rPr>
              <w:t>-22 917 728,93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A62" w:rsidRDefault="00600F37">
            <w:pPr>
              <w:spacing w:line="57" w:lineRule="atLeast"/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>
              <w:rPr>
                <w:rFonts w:ascii="PT Astra Serif" w:eastAsia="Calibri" w:hAnsi="PT Astra Serif" w:cs="PT Astra Serif"/>
                <w:color w:val="000000"/>
                <w:sz w:val="28"/>
                <w:szCs w:val="28"/>
                <w:highlight w:val="white"/>
              </w:rPr>
              <w:t>Отклонение связано с экономией, сложившейся по результату конкурсных проце</w:t>
            </w:r>
            <w:r>
              <w:rPr>
                <w:rFonts w:ascii="PT Astra Serif" w:eastAsia="Calibri" w:hAnsi="PT Astra Serif" w:cs="PT Astra Serif"/>
                <w:color w:val="000000"/>
                <w:sz w:val="28"/>
                <w:szCs w:val="28"/>
                <w:highlight w:val="white"/>
              </w:rPr>
              <w:t>дур;</w:t>
            </w:r>
          </w:p>
        </w:tc>
      </w:tr>
      <w:tr w:rsidR="00793A62">
        <w:trPr>
          <w:trHeight w:val="300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A62" w:rsidRDefault="00600F37">
            <w:pPr>
              <w:spacing w:line="57" w:lineRule="atLeast"/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>
              <w:rPr>
                <w:rFonts w:ascii="PT Astra Serif" w:eastAsia="Calibri" w:hAnsi="PT Astra Serif" w:cs="PT Astra Serif"/>
                <w:color w:val="000000"/>
                <w:sz w:val="28"/>
                <w:szCs w:val="28"/>
                <w:highlight w:val="white"/>
              </w:rPr>
              <w:t>002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A62" w:rsidRDefault="00600F37">
            <w:pPr>
              <w:spacing w:line="57" w:lineRule="atLeast"/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>
              <w:rPr>
                <w:rFonts w:ascii="PT Astra Serif" w:eastAsia="Calibri" w:hAnsi="PT Astra Serif" w:cs="PT Astra Serif"/>
                <w:color w:val="000000"/>
                <w:sz w:val="28"/>
                <w:szCs w:val="28"/>
                <w:highlight w:val="white"/>
              </w:rPr>
              <w:t>0113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A62" w:rsidRDefault="00600F37">
            <w:pPr>
              <w:spacing w:line="57" w:lineRule="atLeast"/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>
              <w:rPr>
                <w:rFonts w:ascii="PT Astra Serif" w:eastAsia="Calibri" w:hAnsi="PT Astra Serif" w:cs="PT Astra Serif"/>
                <w:color w:val="000000"/>
                <w:sz w:val="28"/>
                <w:szCs w:val="28"/>
                <w:highlight w:val="white"/>
              </w:rPr>
              <w:t>9940308400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A62" w:rsidRDefault="00600F37">
            <w:pPr>
              <w:spacing w:line="57" w:lineRule="atLeast"/>
              <w:jc w:val="center"/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>
              <w:rPr>
                <w:rFonts w:ascii="PT Astra Serif" w:eastAsia="Calibri" w:hAnsi="PT Astra Serif" w:cs="PT Astra Serif"/>
                <w:color w:val="000000"/>
                <w:sz w:val="28"/>
                <w:szCs w:val="28"/>
                <w:highlight w:val="white"/>
              </w:rPr>
              <w:t>-441 983,01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A62" w:rsidRDefault="00600F37">
            <w:pPr>
              <w:spacing w:line="57" w:lineRule="atLeast"/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>
              <w:rPr>
                <w:rFonts w:ascii="PT Astra Serif" w:eastAsia="Calibri" w:hAnsi="PT Astra Serif" w:cs="PT Astra Serif"/>
                <w:color w:val="000000"/>
                <w:sz w:val="28"/>
                <w:szCs w:val="28"/>
                <w:highlight w:val="white"/>
              </w:rPr>
              <w:t xml:space="preserve">Не заключено соглашение </w:t>
            </w:r>
            <w:proofErr w:type="gramStart"/>
            <w:r>
              <w:rPr>
                <w:rFonts w:ascii="PT Astra Serif" w:eastAsia="Calibri" w:hAnsi="PT Astra Serif" w:cs="PT Astra Serif"/>
                <w:color w:val="000000"/>
                <w:sz w:val="28"/>
                <w:szCs w:val="28"/>
                <w:highlight w:val="white"/>
              </w:rPr>
              <w:t>на субсидию на иные цели с бюджетным учреждением в связи с возникновением</w:t>
            </w:r>
            <w:proofErr w:type="gramEnd"/>
            <w:r>
              <w:rPr>
                <w:rFonts w:ascii="PT Astra Serif" w:eastAsia="Calibri" w:hAnsi="PT Astra Serif" w:cs="PT Astra Serif"/>
                <w:color w:val="000000"/>
                <w:sz w:val="28"/>
                <w:szCs w:val="28"/>
                <w:highlight w:val="white"/>
              </w:rPr>
              <w:t xml:space="preserve"> риска неисполнения обязательств по поставке оборудования в срок по причине его отсутствия на складе поставщика и длительного производственного цикла по его из</w:t>
            </w:r>
            <w:r>
              <w:rPr>
                <w:rFonts w:ascii="PT Astra Serif" w:eastAsia="Calibri" w:hAnsi="PT Astra Serif" w:cs="PT Astra Serif"/>
                <w:color w:val="000000"/>
                <w:sz w:val="28"/>
                <w:szCs w:val="28"/>
                <w:highlight w:val="white"/>
              </w:rPr>
              <w:t>готовлению;</w:t>
            </w:r>
          </w:p>
        </w:tc>
      </w:tr>
      <w:tr w:rsidR="00793A62">
        <w:trPr>
          <w:trHeight w:val="30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A62" w:rsidRDefault="00600F37">
            <w:pPr>
              <w:spacing w:line="57" w:lineRule="atLeast"/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>
              <w:rPr>
                <w:rFonts w:ascii="PT Astra Serif" w:eastAsia="Calibri" w:hAnsi="PT Astra Serif" w:cs="PT Astra Serif"/>
                <w:color w:val="000000"/>
                <w:sz w:val="28"/>
                <w:szCs w:val="28"/>
                <w:highlight w:val="white"/>
              </w:rPr>
              <w:t>003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A62" w:rsidRDefault="00600F37">
            <w:pPr>
              <w:spacing w:line="57" w:lineRule="atLeast"/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>
              <w:rPr>
                <w:rFonts w:ascii="PT Astra Serif" w:eastAsia="Calibri" w:hAnsi="PT Astra Serif" w:cs="PT Astra Serif"/>
                <w:color w:val="000000"/>
                <w:sz w:val="28"/>
                <w:szCs w:val="28"/>
                <w:highlight w:val="white"/>
              </w:rPr>
              <w:t>0401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A62" w:rsidRDefault="00600F37">
            <w:pPr>
              <w:spacing w:line="57" w:lineRule="atLeast"/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>
              <w:rPr>
                <w:rFonts w:ascii="PT Astra Serif" w:eastAsia="Calibri" w:hAnsi="PT Astra Serif" w:cs="PT Astra Serif"/>
                <w:color w:val="000000"/>
                <w:sz w:val="28"/>
                <w:szCs w:val="28"/>
                <w:highlight w:val="white"/>
              </w:rPr>
              <w:t>9140302200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A62" w:rsidRDefault="00600F37">
            <w:pPr>
              <w:spacing w:line="57" w:lineRule="atLeast"/>
              <w:jc w:val="center"/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>
              <w:rPr>
                <w:rFonts w:ascii="PT Astra Serif" w:eastAsia="Calibri" w:hAnsi="PT Astra Serif" w:cs="PT Astra Serif"/>
                <w:color w:val="000000"/>
                <w:sz w:val="28"/>
                <w:szCs w:val="28"/>
                <w:highlight w:val="white"/>
              </w:rPr>
              <w:t>-2 455 949,75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A62" w:rsidRDefault="00600F37">
            <w:pPr>
              <w:spacing w:line="57" w:lineRule="atLeast"/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>
              <w:rPr>
                <w:rFonts w:ascii="PT Astra Serif" w:eastAsia="Calibri" w:hAnsi="PT Astra Serif" w:cs="PT Astra Serif"/>
                <w:color w:val="000000"/>
                <w:sz w:val="28"/>
                <w:szCs w:val="28"/>
                <w:highlight w:val="white"/>
              </w:rPr>
              <w:t>Экономия сложилась в результате наличия вакантных единиц и превышения предельной базы для начисления страховых взносов;</w:t>
            </w:r>
          </w:p>
        </w:tc>
      </w:tr>
      <w:tr w:rsidR="00793A62">
        <w:trPr>
          <w:trHeight w:val="268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A62" w:rsidRDefault="00600F37">
            <w:pPr>
              <w:spacing w:line="57" w:lineRule="atLeast"/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>
              <w:rPr>
                <w:rFonts w:ascii="PT Astra Serif" w:eastAsia="Calibri" w:hAnsi="PT Astra Serif" w:cs="PT Astra Serif"/>
                <w:color w:val="000000"/>
                <w:sz w:val="28"/>
                <w:szCs w:val="28"/>
                <w:highlight w:val="white"/>
              </w:rPr>
              <w:t>004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A62" w:rsidRDefault="00600F37">
            <w:pPr>
              <w:spacing w:line="57" w:lineRule="atLeast"/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>
              <w:rPr>
                <w:rFonts w:ascii="PT Astra Serif" w:eastAsia="Calibri" w:hAnsi="PT Astra Serif" w:cs="PT Astra Serif"/>
                <w:color w:val="000000"/>
                <w:sz w:val="28"/>
                <w:szCs w:val="28"/>
                <w:highlight w:val="white"/>
              </w:rPr>
              <w:t>0102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A62" w:rsidRDefault="00600F37">
            <w:pPr>
              <w:spacing w:line="57" w:lineRule="atLeast"/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>
              <w:rPr>
                <w:rFonts w:ascii="PT Astra Serif" w:eastAsia="Calibri" w:hAnsi="PT Astra Serif" w:cs="PT Astra Serif"/>
                <w:color w:val="000000"/>
                <w:sz w:val="28"/>
                <w:szCs w:val="28"/>
                <w:highlight w:val="white"/>
              </w:rPr>
              <w:t>9140302200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A62" w:rsidRDefault="00600F37">
            <w:pPr>
              <w:spacing w:line="57" w:lineRule="atLeast"/>
              <w:jc w:val="center"/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>
              <w:rPr>
                <w:rFonts w:ascii="PT Astra Serif" w:eastAsia="Calibri" w:hAnsi="PT Astra Serif" w:cs="PT Astra Serif"/>
                <w:color w:val="000000"/>
                <w:sz w:val="28"/>
                <w:szCs w:val="28"/>
                <w:highlight w:val="white"/>
              </w:rPr>
              <w:t>-13 514 882,86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A62" w:rsidRDefault="00600F37">
            <w:pPr>
              <w:spacing w:line="57" w:lineRule="atLeast"/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>
              <w:rPr>
                <w:rFonts w:ascii="PT Astra Serif" w:eastAsia="Calibri" w:hAnsi="PT Astra Serif" w:cs="PT Astra Serif"/>
                <w:color w:val="000000"/>
                <w:sz w:val="28"/>
                <w:szCs w:val="28"/>
                <w:highlight w:val="white"/>
              </w:rPr>
              <w:t>Экономия сложилась в результате наличия вакантных единиц и превышения предельной базы для начисления страховых взносов;</w:t>
            </w:r>
          </w:p>
        </w:tc>
      </w:tr>
      <w:tr w:rsidR="00793A62">
        <w:trPr>
          <w:trHeight w:val="1952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A62" w:rsidRDefault="00600F37">
            <w:pPr>
              <w:spacing w:line="57" w:lineRule="atLeast"/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>
              <w:rPr>
                <w:rFonts w:ascii="PT Astra Serif" w:eastAsia="Calibri" w:hAnsi="PT Astra Serif" w:cs="PT Astra Serif"/>
                <w:color w:val="000000"/>
                <w:sz w:val="28"/>
                <w:szCs w:val="28"/>
                <w:highlight w:val="white"/>
              </w:rPr>
              <w:lastRenderedPageBreak/>
              <w:t>005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A62" w:rsidRDefault="00600F37">
            <w:pPr>
              <w:spacing w:line="57" w:lineRule="atLeast"/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>
              <w:rPr>
                <w:rFonts w:ascii="PT Astra Serif" w:eastAsia="Calibri" w:hAnsi="PT Astra Serif" w:cs="PT Astra Serif"/>
                <w:color w:val="000000"/>
                <w:sz w:val="28"/>
                <w:szCs w:val="28"/>
                <w:highlight w:val="white"/>
              </w:rPr>
              <w:t>0106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A62" w:rsidRDefault="00600F37">
            <w:pPr>
              <w:spacing w:line="57" w:lineRule="atLeast"/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>
              <w:rPr>
                <w:rFonts w:ascii="PT Astra Serif" w:eastAsia="Calibri" w:hAnsi="PT Astra Serif" w:cs="PT Astra Serif"/>
                <w:color w:val="000000"/>
                <w:sz w:val="28"/>
                <w:szCs w:val="28"/>
                <w:highlight w:val="white"/>
              </w:rPr>
              <w:t>9140302200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A62" w:rsidRDefault="00600F37">
            <w:pPr>
              <w:spacing w:line="57" w:lineRule="atLeast"/>
              <w:jc w:val="center"/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>
              <w:rPr>
                <w:rFonts w:ascii="PT Astra Serif" w:eastAsia="Calibri" w:hAnsi="PT Astra Serif" w:cs="PT Astra Serif"/>
                <w:color w:val="000000"/>
                <w:sz w:val="28"/>
                <w:szCs w:val="28"/>
                <w:highlight w:val="white"/>
              </w:rPr>
              <w:t>-9 590 870,75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A62" w:rsidRDefault="00600F37">
            <w:pPr>
              <w:spacing w:line="57" w:lineRule="atLeast"/>
              <w:rPr>
                <w:rFonts w:ascii="PT Astra Serif" w:hAnsi="PT Astra Serif" w:cs="PT Astra Serif"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PT Astra Serif" w:eastAsia="Calibri" w:hAnsi="PT Astra Serif" w:cs="PT Astra Serif"/>
                <w:color w:val="000000"/>
                <w:sz w:val="28"/>
                <w:szCs w:val="28"/>
                <w:highlight w:val="white"/>
              </w:rPr>
              <w:t>Экономия фонда оплаты труда в связи с наличием вакантных должностей, со</w:t>
            </w:r>
            <w:r>
              <w:rPr>
                <w:rFonts w:ascii="PT Astra Serif" w:eastAsia="Calibri" w:hAnsi="PT Astra Serif" w:cs="PT Astra Serif"/>
                <w:color w:val="000000" w:themeColor="text1"/>
                <w:sz w:val="28"/>
                <w:szCs w:val="28"/>
                <w:highlight w:val="white"/>
              </w:rPr>
              <w:t>кращением количества командировок, а также экономия, сложившаяся в результате проведения конкурсных процедур при заключении контрактов;</w:t>
            </w:r>
          </w:p>
        </w:tc>
      </w:tr>
      <w:tr w:rsidR="00793A62">
        <w:trPr>
          <w:trHeight w:val="1706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A62" w:rsidRDefault="00600F37">
            <w:pPr>
              <w:spacing w:line="57" w:lineRule="atLeast"/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>
              <w:rPr>
                <w:rFonts w:ascii="PT Astra Serif" w:eastAsia="Calibri" w:hAnsi="PT Astra Serif" w:cs="PT Astra Serif"/>
                <w:color w:val="000000"/>
                <w:sz w:val="28"/>
                <w:szCs w:val="28"/>
                <w:highlight w:val="white"/>
              </w:rPr>
              <w:t>005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A62" w:rsidRDefault="00600F37">
            <w:pPr>
              <w:spacing w:line="57" w:lineRule="atLeast"/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>
              <w:rPr>
                <w:rFonts w:ascii="PT Astra Serif" w:eastAsia="Calibri" w:hAnsi="PT Astra Serif" w:cs="PT Astra Serif"/>
                <w:color w:val="000000"/>
                <w:sz w:val="28"/>
                <w:szCs w:val="28"/>
                <w:highlight w:val="white"/>
              </w:rPr>
              <w:t>0113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A62" w:rsidRDefault="00600F37">
            <w:pPr>
              <w:spacing w:line="57" w:lineRule="atLeast"/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>
              <w:rPr>
                <w:rFonts w:ascii="PT Astra Serif" w:eastAsia="Calibri" w:hAnsi="PT Astra Serif" w:cs="PT Astra Serif"/>
                <w:color w:val="000000"/>
                <w:sz w:val="28"/>
                <w:szCs w:val="28"/>
                <w:highlight w:val="white"/>
              </w:rPr>
              <w:t>9340104200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A62" w:rsidRDefault="00600F37">
            <w:pPr>
              <w:spacing w:line="57" w:lineRule="atLeast"/>
              <w:jc w:val="center"/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>
              <w:rPr>
                <w:rFonts w:ascii="PT Astra Serif" w:eastAsia="Calibri" w:hAnsi="PT Astra Serif" w:cs="PT Astra Serif"/>
                <w:color w:val="000000"/>
                <w:sz w:val="28"/>
                <w:szCs w:val="28"/>
                <w:highlight w:val="white"/>
              </w:rPr>
              <w:t>-7 794 622,26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A62" w:rsidRDefault="00600F37">
            <w:pPr>
              <w:spacing w:line="57" w:lineRule="atLeast"/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>
              <w:rPr>
                <w:rFonts w:ascii="PT Astra Serif" w:eastAsia="Calibri" w:hAnsi="PT Astra Serif" w:cs="PT Astra Serif"/>
                <w:color w:val="000000"/>
                <w:sz w:val="28"/>
                <w:szCs w:val="28"/>
                <w:highlight w:val="white"/>
              </w:rPr>
              <w:t>Экономия фонда оплаты труда в связи с наличием вака</w:t>
            </w:r>
            <w:r>
              <w:rPr>
                <w:rFonts w:ascii="PT Astra Serif" w:eastAsia="Calibri" w:hAnsi="PT Astra Serif" w:cs="PT Astra Serif"/>
                <w:color w:val="000000" w:themeColor="text1"/>
                <w:sz w:val="28"/>
                <w:szCs w:val="28"/>
                <w:highlight w:val="white"/>
              </w:rPr>
              <w:t xml:space="preserve">нтных должностей, </w:t>
            </w:r>
            <w:r>
              <w:rPr>
                <w:rFonts w:ascii="PT Astra Serif" w:eastAsia="Calibri" w:hAnsi="PT Astra Serif" w:cs="PT Astra Serif"/>
                <w:color w:val="000000" w:themeColor="text1"/>
                <w:sz w:val="28"/>
                <w:szCs w:val="28"/>
                <w:highlight w:val="white"/>
              </w:rPr>
              <w:t>а также экономия, сложившаяся в результате проведения конкурсных процедур при заключении контрактов;</w:t>
            </w:r>
          </w:p>
        </w:tc>
      </w:tr>
      <w:tr w:rsidR="00793A62">
        <w:trPr>
          <w:trHeight w:val="1073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A62" w:rsidRDefault="00600F37">
            <w:pPr>
              <w:spacing w:line="57" w:lineRule="atLeast"/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>
              <w:rPr>
                <w:rFonts w:ascii="PT Astra Serif" w:eastAsia="Calibri" w:hAnsi="PT Astra Serif" w:cs="PT Astra Serif"/>
                <w:color w:val="000000"/>
                <w:sz w:val="28"/>
                <w:szCs w:val="28"/>
                <w:highlight w:val="white"/>
              </w:rPr>
              <w:t>006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A62" w:rsidRDefault="00600F37">
            <w:pPr>
              <w:spacing w:line="57" w:lineRule="atLeast"/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>
              <w:rPr>
                <w:rFonts w:ascii="PT Astra Serif" w:eastAsia="Calibri" w:hAnsi="PT Astra Serif" w:cs="PT Astra Serif"/>
                <w:color w:val="000000"/>
                <w:sz w:val="28"/>
                <w:szCs w:val="28"/>
                <w:highlight w:val="white"/>
              </w:rPr>
              <w:t>0113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A62" w:rsidRDefault="00600F37">
            <w:pPr>
              <w:spacing w:line="57" w:lineRule="atLeast"/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>
              <w:rPr>
                <w:rFonts w:ascii="PT Astra Serif" w:eastAsia="Calibri" w:hAnsi="PT Astra Serif" w:cs="PT Astra Serif"/>
                <w:color w:val="000000"/>
                <w:sz w:val="28"/>
                <w:szCs w:val="28"/>
                <w:highlight w:val="white"/>
              </w:rPr>
              <w:t>6530113350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A62" w:rsidRDefault="00600F37">
            <w:pPr>
              <w:spacing w:line="57" w:lineRule="atLeast"/>
              <w:jc w:val="center"/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>
              <w:rPr>
                <w:rFonts w:ascii="PT Astra Serif" w:eastAsia="Calibri" w:hAnsi="PT Astra Serif" w:cs="PT Astra Serif"/>
                <w:color w:val="000000"/>
                <w:sz w:val="28"/>
                <w:szCs w:val="28"/>
                <w:highlight w:val="white"/>
              </w:rPr>
              <w:t>-13 513,00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A62" w:rsidRDefault="00600F37">
            <w:pPr>
              <w:spacing w:line="57" w:lineRule="atLeast"/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>
              <w:rPr>
                <w:rFonts w:ascii="PT Astra Serif" w:eastAsia="Calibri" w:hAnsi="PT Astra Serif" w:cs="PT Astra Serif"/>
                <w:color w:val="000000"/>
                <w:sz w:val="28"/>
                <w:szCs w:val="28"/>
                <w:highlight w:val="white"/>
              </w:rPr>
              <w:t>Экономия сложилась по транспортному налогу в результате передачи транспортных средств;</w:t>
            </w:r>
          </w:p>
        </w:tc>
      </w:tr>
      <w:tr w:rsidR="00793A62">
        <w:trPr>
          <w:trHeight w:val="4237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A62" w:rsidRDefault="00600F37">
            <w:pPr>
              <w:spacing w:line="57" w:lineRule="atLeast"/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>
              <w:rPr>
                <w:rFonts w:ascii="PT Astra Serif" w:eastAsia="Calibri" w:hAnsi="PT Astra Serif" w:cs="PT Astra Serif"/>
                <w:color w:val="000000"/>
                <w:sz w:val="28"/>
                <w:szCs w:val="28"/>
                <w:highlight w:val="white"/>
              </w:rPr>
              <w:t>010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A62" w:rsidRDefault="00600F37">
            <w:pPr>
              <w:spacing w:line="57" w:lineRule="atLeast"/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>
              <w:rPr>
                <w:rFonts w:ascii="PT Astra Serif" w:eastAsia="Calibri" w:hAnsi="PT Astra Serif" w:cs="PT Astra Serif"/>
                <w:color w:val="000000"/>
                <w:sz w:val="28"/>
                <w:szCs w:val="28"/>
                <w:highlight w:val="white"/>
              </w:rPr>
              <w:t>0113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A62" w:rsidRDefault="00600F37">
            <w:pPr>
              <w:spacing w:line="57" w:lineRule="atLeast"/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>
              <w:rPr>
                <w:rFonts w:ascii="PT Astra Serif" w:eastAsia="Calibri" w:hAnsi="PT Astra Serif" w:cs="PT Astra Serif"/>
                <w:color w:val="000000"/>
                <w:sz w:val="28"/>
                <w:szCs w:val="28"/>
                <w:highlight w:val="white"/>
              </w:rPr>
              <w:t>9140302200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A62" w:rsidRDefault="00600F37">
            <w:pPr>
              <w:spacing w:line="57" w:lineRule="atLeast"/>
              <w:jc w:val="center"/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>
              <w:rPr>
                <w:rFonts w:ascii="PT Astra Serif" w:eastAsia="Calibri" w:hAnsi="PT Astra Serif" w:cs="PT Astra Serif"/>
                <w:color w:val="000000"/>
                <w:sz w:val="28"/>
                <w:szCs w:val="28"/>
                <w:highlight w:val="white"/>
              </w:rPr>
              <w:t>-3 856 849,97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A62" w:rsidRDefault="00600F37">
            <w:pPr>
              <w:spacing w:line="57" w:lineRule="atLeast"/>
              <w:rPr>
                <w:rFonts w:ascii="PT Astra Serif" w:hAnsi="PT Astra Serif" w:cs="PT Astra Serif"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PT Astra Serif" w:eastAsia="Calibri" w:hAnsi="PT Astra Serif" w:cs="PT Astra Serif"/>
                <w:color w:val="000000"/>
                <w:sz w:val="28"/>
                <w:szCs w:val="28"/>
                <w:highlight w:val="white"/>
              </w:rPr>
              <w:t>Экономия в связи с наличием вакансий, на которые были предусмотрены ассигнования в 2024 году, а также экономия, сложившаяся в связи с временной нетрудоспособностью сотрудников;</w:t>
            </w:r>
            <w:r>
              <w:rPr>
                <w:rFonts w:ascii="PT Astra Serif" w:eastAsia="Calibri" w:hAnsi="PT Astra Serif" w:cs="PT Astra Serif"/>
                <w:color w:val="000000"/>
                <w:sz w:val="28"/>
                <w:szCs w:val="28"/>
                <w:highlight w:val="white"/>
              </w:rPr>
              <w:br/>
            </w:r>
            <w:r>
              <w:rPr>
                <w:rFonts w:ascii="PT Astra Serif" w:eastAsia="Calibri" w:hAnsi="PT Astra Serif" w:cs="PT Astra Serif"/>
                <w:color w:val="000000" w:themeColor="text1"/>
                <w:sz w:val="28"/>
                <w:szCs w:val="28"/>
                <w:highlight w:val="white"/>
              </w:rPr>
              <w:t>Экономия в связи с оплатой работ «по факту» на основании актов выполненных рабо</w:t>
            </w:r>
            <w:r>
              <w:rPr>
                <w:rFonts w:ascii="PT Astra Serif" w:eastAsia="Calibri" w:hAnsi="PT Astra Serif" w:cs="PT Astra Serif"/>
                <w:color w:val="000000" w:themeColor="text1"/>
                <w:sz w:val="28"/>
                <w:szCs w:val="28"/>
                <w:highlight w:val="white"/>
              </w:rPr>
              <w:t>т, сезонностью осуществления расходов и экономия, сложившаяся по результатам проведения конкурсных процедур.</w:t>
            </w:r>
            <w:r>
              <w:rPr>
                <w:rFonts w:ascii="PT Astra Serif" w:eastAsia="Calibri" w:hAnsi="PT Astra Serif" w:cs="PT Astra Serif"/>
                <w:color w:val="000000" w:themeColor="text1"/>
                <w:sz w:val="28"/>
                <w:szCs w:val="28"/>
                <w:highlight w:val="white"/>
              </w:rPr>
              <w:br/>
              <w:t xml:space="preserve"> Экономия, сложившаяся в результате особенностей начисления и уплаты транспортного налога за 2023, 2024 годы;</w:t>
            </w:r>
          </w:p>
        </w:tc>
      </w:tr>
      <w:tr w:rsidR="00793A62">
        <w:trPr>
          <w:trHeight w:val="1402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A62" w:rsidRDefault="00600F37">
            <w:pPr>
              <w:spacing w:line="57" w:lineRule="atLeast"/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>
              <w:rPr>
                <w:rFonts w:ascii="PT Astra Serif" w:eastAsia="Calibri" w:hAnsi="PT Astra Serif" w:cs="PT Astra Serif"/>
                <w:color w:val="000000"/>
                <w:sz w:val="28"/>
                <w:szCs w:val="28"/>
                <w:highlight w:val="white"/>
              </w:rPr>
              <w:t>011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A62" w:rsidRDefault="00600F37">
            <w:pPr>
              <w:spacing w:line="57" w:lineRule="atLeast"/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>
              <w:rPr>
                <w:rFonts w:ascii="PT Astra Serif" w:eastAsia="Calibri" w:hAnsi="PT Astra Serif" w:cs="PT Astra Serif"/>
                <w:color w:val="000000"/>
                <w:sz w:val="28"/>
                <w:szCs w:val="28"/>
                <w:highlight w:val="white"/>
              </w:rPr>
              <w:t>0113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A62" w:rsidRDefault="00600F37">
            <w:pPr>
              <w:spacing w:line="57" w:lineRule="atLeast"/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>
              <w:rPr>
                <w:rFonts w:ascii="PT Astra Serif" w:eastAsia="Calibri" w:hAnsi="PT Astra Serif" w:cs="PT Astra Serif"/>
                <w:color w:val="000000"/>
                <w:sz w:val="28"/>
                <w:szCs w:val="28"/>
                <w:highlight w:val="white"/>
              </w:rPr>
              <w:t>9140302200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A62" w:rsidRDefault="00600F37">
            <w:pPr>
              <w:spacing w:line="57" w:lineRule="atLeast"/>
              <w:jc w:val="center"/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>
              <w:rPr>
                <w:rFonts w:ascii="PT Astra Serif" w:eastAsia="Calibri" w:hAnsi="PT Astra Serif" w:cs="PT Astra Serif"/>
                <w:color w:val="000000"/>
                <w:sz w:val="28"/>
                <w:szCs w:val="28"/>
                <w:highlight w:val="white"/>
              </w:rPr>
              <w:t>-1 873 993,50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A62" w:rsidRDefault="00600F37">
            <w:pPr>
              <w:spacing w:line="57" w:lineRule="atLeast"/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>
              <w:rPr>
                <w:rFonts w:ascii="PT Astra Serif" w:eastAsia="Calibri" w:hAnsi="PT Astra Serif" w:cs="PT Astra Serif"/>
                <w:color w:val="000000"/>
                <w:sz w:val="28"/>
                <w:szCs w:val="28"/>
                <w:highlight w:val="white"/>
              </w:rPr>
              <w:t>Экономия сложилась в результате наличия вакантных единиц и превышение предельной базы для начисления страховых взносов;</w:t>
            </w:r>
          </w:p>
        </w:tc>
      </w:tr>
      <w:tr w:rsidR="00793A62">
        <w:trPr>
          <w:trHeight w:val="1402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A62" w:rsidRDefault="00600F37">
            <w:pPr>
              <w:spacing w:line="57" w:lineRule="atLeast"/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>
              <w:rPr>
                <w:rFonts w:ascii="PT Astra Serif" w:eastAsia="Calibri" w:hAnsi="PT Astra Serif" w:cs="PT Astra Serif"/>
                <w:color w:val="000000"/>
                <w:sz w:val="28"/>
                <w:szCs w:val="28"/>
                <w:highlight w:val="white"/>
              </w:rPr>
              <w:t>013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A62" w:rsidRDefault="00600F37">
            <w:pPr>
              <w:spacing w:line="57" w:lineRule="atLeast"/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>
              <w:rPr>
                <w:rFonts w:ascii="PT Astra Serif" w:eastAsia="Calibri" w:hAnsi="PT Astra Serif" w:cs="PT Astra Serif"/>
                <w:color w:val="000000"/>
                <w:sz w:val="28"/>
                <w:szCs w:val="28"/>
                <w:highlight w:val="white"/>
              </w:rPr>
              <w:t>0113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A62" w:rsidRDefault="00600F37">
            <w:pPr>
              <w:spacing w:line="57" w:lineRule="atLeast"/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>
              <w:rPr>
                <w:rFonts w:ascii="PT Astra Serif" w:eastAsia="Calibri" w:hAnsi="PT Astra Serif" w:cs="PT Astra Serif"/>
                <w:color w:val="000000"/>
                <w:sz w:val="28"/>
                <w:szCs w:val="28"/>
                <w:highlight w:val="white"/>
              </w:rPr>
              <w:t>9140302200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A62" w:rsidRDefault="00600F37">
            <w:pPr>
              <w:spacing w:line="57" w:lineRule="atLeast"/>
              <w:jc w:val="center"/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>
              <w:rPr>
                <w:rFonts w:ascii="PT Astra Serif" w:eastAsia="Calibri" w:hAnsi="PT Astra Serif" w:cs="PT Astra Serif"/>
                <w:color w:val="000000"/>
                <w:sz w:val="28"/>
                <w:szCs w:val="28"/>
                <w:highlight w:val="white"/>
              </w:rPr>
              <w:t>-3 658 416,02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A62" w:rsidRDefault="00600F37">
            <w:pPr>
              <w:spacing w:line="57" w:lineRule="atLeast"/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>
              <w:rPr>
                <w:rFonts w:ascii="PT Astra Serif" w:eastAsia="Calibri" w:hAnsi="PT Astra Serif" w:cs="PT Astra Serif"/>
                <w:color w:val="000000"/>
                <w:sz w:val="28"/>
                <w:szCs w:val="28"/>
                <w:highlight w:val="white"/>
              </w:rPr>
              <w:t>Экономия фонда оплаты труда, в связи с выплатами пособий по временной нетрудоспособности, наличием вакантных должностей;</w:t>
            </w:r>
          </w:p>
        </w:tc>
      </w:tr>
      <w:tr w:rsidR="00793A62">
        <w:trPr>
          <w:trHeight w:val="1243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A62" w:rsidRDefault="00600F37">
            <w:pPr>
              <w:spacing w:line="57" w:lineRule="atLeast"/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>
              <w:rPr>
                <w:rFonts w:ascii="PT Astra Serif" w:eastAsia="Calibri" w:hAnsi="PT Astra Serif" w:cs="PT Astra Serif"/>
                <w:color w:val="000000"/>
                <w:sz w:val="28"/>
                <w:szCs w:val="28"/>
                <w:highlight w:val="white"/>
              </w:rPr>
              <w:lastRenderedPageBreak/>
              <w:t>014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A62" w:rsidRDefault="00600F37">
            <w:pPr>
              <w:spacing w:line="57" w:lineRule="atLeast"/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>
              <w:rPr>
                <w:rFonts w:ascii="PT Astra Serif" w:eastAsia="Calibri" w:hAnsi="PT Astra Serif" w:cs="PT Astra Serif"/>
                <w:color w:val="000000"/>
                <w:sz w:val="28"/>
                <w:szCs w:val="28"/>
                <w:highlight w:val="white"/>
              </w:rPr>
              <w:t>0113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A62" w:rsidRDefault="00600F37">
            <w:pPr>
              <w:spacing w:line="57" w:lineRule="atLeast"/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>
              <w:rPr>
                <w:rFonts w:ascii="PT Astra Serif" w:eastAsia="Calibri" w:hAnsi="PT Astra Serif" w:cs="PT Astra Serif"/>
                <w:color w:val="000000"/>
                <w:sz w:val="28"/>
                <w:szCs w:val="28"/>
                <w:highlight w:val="white"/>
              </w:rPr>
              <w:t>9140202200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A62" w:rsidRDefault="00600F37">
            <w:pPr>
              <w:spacing w:line="57" w:lineRule="atLeast"/>
              <w:jc w:val="center"/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>
              <w:rPr>
                <w:rFonts w:ascii="PT Astra Serif" w:eastAsia="Calibri" w:hAnsi="PT Astra Serif" w:cs="PT Astra Serif"/>
                <w:color w:val="000000"/>
                <w:sz w:val="28"/>
                <w:szCs w:val="28"/>
                <w:highlight w:val="white"/>
              </w:rPr>
              <w:t>-1 205 989,17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A62" w:rsidRDefault="00600F37">
            <w:pPr>
              <w:spacing w:line="57" w:lineRule="atLeast"/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>
              <w:rPr>
                <w:rFonts w:ascii="PT Astra Serif" w:eastAsia="Calibri" w:hAnsi="PT Astra Serif" w:cs="PT Astra Serif"/>
                <w:color w:val="000000"/>
                <w:sz w:val="28"/>
                <w:szCs w:val="28"/>
                <w:highlight w:val="white"/>
              </w:rPr>
              <w:t>Экономия сложилась в результате наличия вакантной единицы и превышения предельной базы для начислени</w:t>
            </w:r>
            <w:r>
              <w:rPr>
                <w:rFonts w:ascii="PT Astra Serif" w:eastAsia="Calibri" w:hAnsi="PT Astra Serif" w:cs="PT Astra Serif"/>
                <w:color w:val="000000"/>
                <w:sz w:val="28"/>
                <w:szCs w:val="28"/>
                <w:highlight w:val="white"/>
              </w:rPr>
              <w:t>я страховых взносов;</w:t>
            </w:r>
          </w:p>
        </w:tc>
      </w:tr>
      <w:tr w:rsidR="00793A62">
        <w:trPr>
          <w:trHeight w:val="791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A62" w:rsidRDefault="00600F37">
            <w:pPr>
              <w:spacing w:line="57" w:lineRule="atLeast"/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>
              <w:rPr>
                <w:rFonts w:ascii="PT Astra Serif" w:eastAsia="Calibri" w:hAnsi="PT Astra Serif" w:cs="PT Astra Serif"/>
                <w:color w:val="000000"/>
                <w:sz w:val="28"/>
                <w:szCs w:val="28"/>
                <w:highlight w:val="white"/>
              </w:rPr>
              <w:t>014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A62" w:rsidRDefault="00600F37">
            <w:pPr>
              <w:spacing w:line="57" w:lineRule="atLeast"/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>
              <w:rPr>
                <w:rFonts w:ascii="PT Astra Serif" w:eastAsia="Calibri" w:hAnsi="PT Astra Serif" w:cs="PT Astra Serif"/>
                <w:color w:val="000000"/>
                <w:sz w:val="28"/>
                <w:szCs w:val="28"/>
                <w:highlight w:val="white"/>
              </w:rPr>
              <w:t>0705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A62" w:rsidRDefault="00600F37">
            <w:pPr>
              <w:spacing w:line="57" w:lineRule="atLeast"/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>
              <w:rPr>
                <w:rFonts w:ascii="PT Astra Serif" w:eastAsia="Calibri" w:hAnsi="PT Astra Serif" w:cs="PT Astra Serif"/>
                <w:color w:val="000000"/>
                <w:sz w:val="28"/>
                <w:szCs w:val="28"/>
                <w:highlight w:val="white"/>
              </w:rPr>
              <w:t>9940308210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A62" w:rsidRDefault="00600F37">
            <w:pPr>
              <w:spacing w:line="57" w:lineRule="atLeast"/>
              <w:jc w:val="center"/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>
              <w:rPr>
                <w:rFonts w:ascii="PT Astra Serif" w:eastAsia="Calibri" w:hAnsi="PT Astra Serif" w:cs="PT Astra Serif"/>
                <w:color w:val="000000"/>
                <w:sz w:val="28"/>
                <w:szCs w:val="28"/>
                <w:highlight w:val="white"/>
              </w:rPr>
              <w:t>-12 400,00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A62" w:rsidRDefault="00600F37">
            <w:pPr>
              <w:spacing w:line="57" w:lineRule="atLeast"/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>
              <w:rPr>
                <w:rFonts w:ascii="PT Astra Serif" w:eastAsia="Calibri" w:hAnsi="PT Astra Serif" w:cs="PT Astra Serif"/>
                <w:color w:val="000000"/>
                <w:sz w:val="28"/>
                <w:szCs w:val="28"/>
                <w:highlight w:val="white"/>
              </w:rPr>
              <w:t>Экономия сложилась в связи с тем, что услуга по обучению была предоставлена бесплатно;</w:t>
            </w:r>
          </w:p>
        </w:tc>
      </w:tr>
      <w:tr w:rsidR="00793A62">
        <w:trPr>
          <w:trHeight w:val="300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A62" w:rsidRDefault="00600F37">
            <w:pPr>
              <w:spacing w:line="57" w:lineRule="atLeast"/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>
              <w:rPr>
                <w:rFonts w:ascii="PT Astra Serif" w:eastAsia="Calibri" w:hAnsi="PT Astra Serif" w:cs="PT Astra Serif"/>
                <w:color w:val="000000"/>
                <w:sz w:val="28"/>
                <w:szCs w:val="28"/>
                <w:highlight w:val="white"/>
              </w:rPr>
              <w:t>015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A62" w:rsidRDefault="00600F37">
            <w:pPr>
              <w:spacing w:line="57" w:lineRule="atLeast"/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>
              <w:rPr>
                <w:rFonts w:ascii="PT Astra Serif" w:eastAsia="Calibri" w:hAnsi="PT Astra Serif" w:cs="PT Astra Serif"/>
                <w:color w:val="000000"/>
                <w:sz w:val="28"/>
                <w:szCs w:val="28"/>
                <w:highlight w:val="white"/>
              </w:rPr>
              <w:t>0113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A62" w:rsidRDefault="00600F37">
            <w:pPr>
              <w:spacing w:line="57" w:lineRule="atLeast"/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>
              <w:rPr>
                <w:rFonts w:ascii="PT Astra Serif" w:eastAsia="Calibri" w:hAnsi="PT Astra Serif" w:cs="PT Astra Serif"/>
                <w:color w:val="000000"/>
                <w:sz w:val="28"/>
                <w:szCs w:val="28"/>
                <w:highlight w:val="white"/>
              </w:rPr>
              <w:t>9140302200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A62" w:rsidRDefault="00600F37">
            <w:pPr>
              <w:spacing w:line="57" w:lineRule="atLeast"/>
              <w:jc w:val="center"/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>
              <w:rPr>
                <w:rFonts w:ascii="PT Astra Serif" w:eastAsia="Calibri" w:hAnsi="PT Astra Serif" w:cs="PT Astra Serif"/>
                <w:color w:val="000000"/>
                <w:sz w:val="28"/>
                <w:szCs w:val="28"/>
                <w:highlight w:val="white"/>
              </w:rPr>
              <w:t>-12 701 533,81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A62" w:rsidRDefault="00600F37">
            <w:pPr>
              <w:spacing w:line="57" w:lineRule="atLeast"/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>
              <w:rPr>
                <w:rFonts w:ascii="PT Astra Serif" w:eastAsia="Calibri" w:hAnsi="PT Astra Serif" w:cs="PT Astra Serif"/>
                <w:color w:val="000000"/>
                <w:sz w:val="28"/>
                <w:szCs w:val="28"/>
                <w:highlight w:val="white"/>
              </w:rPr>
              <w:t xml:space="preserve">Ввиду </w:t>
            </w:r>
            <w:proofErr w:type="spellStart"/>
            <w:r>
              <w:rPr>
                <w:rFonts w:ascii="PT Astra Serif" w:eastAsia="Calibri" w:hAnsi="PT Astra Serif" w:cs="PT Astra Serif"/>
                <w:color w:val="000000"/>
                <w:sz w:val="28"/>
                <w:szCs w:val="28"/>
                <w:highlight w:val="white"/>
              </w:rPr>
              <w:t>неукомплектованности</w:t>
            </w:r>
            <w:proofErr w:type="spellEnd"/>
            <w:r>
              <w:rPr>
                <w:rFonts w:ascii="PT Astra Serif" w:eastAsia="Calibri" w:hAnsi="PT Astra Serif" w:cs="PT Astra Serif"/>
                <w:color w:val="000000"/>
                <w:sz w:val="28"/>
                <w:szCs w:val="28"/>
                <w:highlight w:val="white"/>
              </w:rPr>
              <w:t xml:space="preserve"> штата, а также экономии фонда оплаты труда в случаях выплат сотрудникам пособий по временной нетрудоспособности;</w:t>
            </w:r>
          </w:p>
        </w:tc>
      </w:tr>
      <w:tr w:rsidR="00793A62">
        <w:trPr>
          <w:trHeight w:val="491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A62" w:rsidRDefault="00600F37">
            <w:pPr>
              <w:spacing w:line="57" w:lineRule="atLeast"/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>
              <w:rPr>
                <w:rFonts w:ascii="PT Astra Serif" w:eastAsia="Calibri" w:hAnsi="PT Astra Serif" w:cs="PT Astra Serif"/>
                <w:color w:val="000000"/>
                <w:sz w:val="28"/>
                <w:szCs w:val="28"/>
                <w:highlight w:val="white"/>
              </w:rPr>
              <w:t>015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A62" w:rsidRDefault="00600F37">
            <w:pPr>
              <w:spacing w:line="57" w:lineRule="atLeast"/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>
              <w:rPr>
                <w:rFonts w:ascii="PT Astra Serif" w:eastAsia="Calibri" w:hAnsi="PT Astra Serif" w:cs="PT Astra Serif"/>
                <w:color w:val="000000"/>
                <w:sz w:val="28"/>
                <w:szCs w:val="28"/>
                <w:highlight w:val="white"/>
              </w:rPr>
              <w:t>0113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A62" w:rsidRDefault="00600F37">
            <w:pPr>
              <w:spacing w:line="57" w:lineRule="atLeast"/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>
              <w:rPr>
                <w:rFonts w:ascii="PT Astra Serif" w:eastAsia="Calibri" w:hAnsi="PT Astra Serif" w:cs="PT Astra Serif"/>
                <w:color w:val="000000"/>
                <w:sz w:val="28"/>
                <w:szCs w:val="28"/>
                <w:highlight w:val="white"/>
              </w:rPr>
              <w:t>9440103800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A62" w:rsidRDefault="00600F37">
            <w:pPr>
              <w:spacing w:line="57" w:lineRule="atLeast"/>
              <w:jc w:val="center"/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>
              <w:rPr>
                <w:rFonts w:ascii="PT Astra Serif" w:eastAsia="Calibri" w:hAnsi="PT Astra Serif" w:cs="PT Astra Serif"/>
                <w:color w:val="000000"/>
                <w:sz w:val="28"/>
                <w:szCs w:val="28"/>
                <w:highlight w:val="white"/>
              </w:rPr>
              <w:t>-100 536,62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A62" w:rsidRDefault="00600F37">
            <w:pPr>
              <w:spacing w:line="57" w:lineRule="atLeast"/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>
              <w:rPr>
                <w:rFonts w:ascii="PT Astra Serif" w:eastAsia="Calibri" w:hAnsi="PT Astra Serif" w:cs="PT Astra Serif"/>
                <w:color w:val="000000"/>
                <w:sz w:val="28"/>
                <w:szCs w:val="28"/>
                <w:highlight w:val="white"/>
              </w:rPr>
              <w:t>Ввиду заявительного характера работ и услуг по данной статье;</w:t>
            </w:r>
          </w:p>
        </w:tc>
      </w:tr>
      <w:tr w:rsidR="00793A62">
        <w:trPr>
          <w:trHeight w:val="300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A62" w:rsidRDefault="00600F37">
            <w:pPr>
              <w:spacing w:line="57" w:lineRule="atLeast"/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>
              <w:rPr>
                <w:rFonts w:ascii="PT Astra Serif" w:eastAsia="Calibri" w:hAnsi="PT Astra Serif" w:cs="PT Astra Serif"/>
                <w:color w:val="000000"/>
                <w:sz w:val="28"/>
                <w:szCs w:val="28"/>
                <w:highlight w:val="white"/>
              </w:rPr>
              <w:t>015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A62" w:rsidRDefault="00600F37">
            <w:pPr>
              <w:spacing w:line="57" w:lineRule="atLeast"/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>
              <w:rPr>
                <w:rFonts w:ascii="PT Astra Serif" w:eastAsia="Calibri" w:hAnsi="PT Astra Serif" w:cs="PT Astra Serif"/>
                <w:color w:val="000000"/>
                <w:sz w:val="28"/>
                <w:szCs w:val="28"/>
                <w:highlight w:val="white"/>
              </w:rPr>
              <w:t>0113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A62" w:rsidRDefault="00600F37">
            <w:pPr>
              <w:spacing w:line="57" w:lineRule="atLeast"/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>
              <w:rPr>
                <w:rFonts w:ascii="PT Astra Serif" w:eastAsia="Calibri" w:hAnsi="PT Astra Serif" w:cs="PT Astra Serif"/>
                <w:color w:val="000000"/>
                <w:sz w:val="28"/>
                <w:szCs w:val="28"/>
                <w:highlight w:val="white"/>
              </w:rPr>
              <w:t>9440108630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A62" w:rsidRDefault="00600F37">
            <w:pPr>
              <w:spacing w:line="57" w:lineRule="atLeast"/>
              <w:jc w:val="center"/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>
              <w:rPr>
                <w:rFonts w:ascii="PT Astra Serif" w:eastAsia="Calibri" w:hAnsi="PT Astra Serif" w:cs="PT Astra Serif"/>
                <w:color w:val="000000"/>
                <w:sz w:val="28"/>
                <w:szCs w:val="28"/>
                <w:highlight w:val="white"/>
              </w:rPr>
              <w:t>-33 680,00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A62" w:rsidRDefault="00600F37">
            <w:pPr>
              <w:spacing w:line="57" w:lineRule="atLeast"/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>
              <w:rPr>
                <w:rFonts w:ascii="PT Astra Serif" w:eastAsia="Calibri" w:hAnsi="PT Astra Serif" w:cs="PT Astra Serif"/>
                <w:color w:val="000000"/>
                <w:sz w:val="28"/>
                <w:szCs w:val="28"/>
                <w:highlight w:val="white"/>
              </w:rPr>
              <w:t>Ввиду заявительного характера работ и услуг по данной статье;</w:t>
            </w:r>
          </w:p>
        </w:tc>
      </w:tr>
      <w:tr w:rsidR="00793A62">
        <w:trPr>
          <w:trHeight w:val="300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A62" w:rsidRDefault="00600F37">
            <w:pPr>
              <w:spacing w:line="57" w:lineRule="atLeast"/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>
              <w:rPr>
                <w:rFonts w:ascii="PT Astra Serif" w:eastAsia="Calibri" w:hAnsi="PT Astra Serif" w:cs="PT Astra Serif"/>
                <w:color w:val="000000"/>
                <w:sz w:val="28"/>
                <w:szCs w:val="28"/>
                <w:highlight w:val="white"/>
              </w:rPr>
              <w:t>015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A62" w:rsidRDefault="00600F37">
            <w:pPr>
              <w:spacing w:line="57" w:lineRule="atLeast"/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>
              <w:rPr>
                <w:rFonts w:ascii="PT Astra Serif" w:eastAsia="Calibri" w:hAnsi="PT Astra Serif" w:cs="PT Astra Serif"/>
                <w:color w:val="000000"/>
                <w:sz w:val="28"/>
                <w:szCs w:val="28"/>
                <w:highlight w:val="white"/>
              </w:rPr>
              <w:t>0412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A62" w:rsidRDefault="00600F37">
            <w:pPr>
              <w:spacing w:line="57" w:lineRule="atLeast"/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>
              <w:rPr>
                <w:rFonts w:ascii="PT Astra Serif" w:eastAsia="Calibri" w:hAnsi="PT Astra Serif" w:cs="PT Astra Serif"/>
                <w:color w:val="000000"/>
                <w:sz w:val="28"/>
                <w:szCs w:val="28"/>
                <w:highlight w:val="white"/>
              </w:rPr>
              <w:t>9440106700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A62" w:rsidRDefault="00600F37">
            <w:pPr>
              <w:spacing w:line="57" w:lineRule="atLeast"/>
              <w:jc w:val="center"/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>
              <w:rPr>
                <w:rFonts w:ascii="PT Astra Serif" w:eastAsia="Calibri" w:hAnsi="PT Astra Serif" w:cs="PT Astra Serif"/>
                <w:color w:val="000000"/>
                <w:sz w:val="28"/>
                <w:szCs w:val="28"/>
                <w:highlight w:val="white"/>
              </w:rPr>
              <w:t>-105 900,00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A62" w:rsidRDefault="00600F37">
            <w:pPr>
              <w:spacing w:line="57" w:lineRule="atLeast"/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>
              <w:rPr>
                <w:rFonts w:ascii="PT Astra Serif" w:eastAsia="Calibri" w:hAnsi="PT Astra Serif" w:cs="PT Astra Serif"/>
                <w:color w:val="000000"/>
                <w:sz w:val="28"/>
                <w:szCs w:val="28"/>
                <w:highlight w:val="white"/>
              </w:rPr>
              <w:t>Ввиду заявительного характера работ и услуг по данной статье;</w:t>
            </w:r>
          </w:p>
        </w:tc>
      </w:tr>
      <w:tr w:rsidR="00793A62">
        <w:trPr>
          <w:trHeight w:val="215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A62" w:rsidRDefault="00600F37">
            <w:pPr>
              <w:spacing w:line="57" w:lineRule="atLeast"/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>
              <w:rPr>
                <w:rFonts w:ascii="PT Astra Serif" w:eastAsia="Calibri" w:hAnsi="PT Astra Serif" w:cs="PT Astra Serif"/>
                <w:color w:val="000000"/>
                <w:sz w:val="28"/>
                <w:szCs w:val="28"/>
                <w:highlight w:val="white"/>
              </w:rPr>
              <w:t>016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A62" w:rsidRDefault="00600F37">
            <w:pPr>
              <w:spacing w:line="57" w:lineRule="atLeast"/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>
              <w:rPr>
                <w:rFonts w:ascii="PT Astra Serif" w:eastAsia="Calibri" w:hAnsi="PT Astra Serif" w:cs="PT Astra Serif"/>
                <w:color w:val="000000"/>
                <w:sz w:val="28"/>
                <w:szCs w:val="28"/>
                <w:highlight w:val="white"/>
              </w:rPr>
              <w:t>0407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A62" w:rsidRDefault="00600F37">
            <w:pPr>
              <w:spacing w:line="57" w:lineRule="atLeast"/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>
              <w:rPr>
                <w:rFonts w:ascii="PT Astra Serif" w:eastAsia="Calibri" w:hAnsi="PT Astra Serif" w:cs="PT Astra Serif"/>
                <w:color w:val="000000"/>
                <w:sz w:val="28"/>
                <w:szCs w:val="28"/>
                <w:highlight w:val="white"/>
              </w:rPr>
              <w:t>621Y451270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A62" w:rsidRDefault="00600F37">
            <w:pPr>
              <w:spacing w:line="57" w:lineRule="atLeast"/>
              <w:jc w:val="center"/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>
              <w:rPr>
                <w:rFonts w:ascii="PT Astra Serif" w:eastAsia="Calibri" w:hAnsi="PT Astra Serif" w:cs="PT Astra Serif"/>
                <w:color w:val="000000"/>
                <w:sz w:val="28"/>
                <w:szCs w:val="28"/>
                <w:highlight w:val="white"/>
              </w:rPr>
              <w:t>-4 499 649,00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A62" w:rsidRDefault="00600F37">
            <w:pPr>
              <w:spacing w:line="57" w:lineRule="atLeast"/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>
              <w:rPr>
                <w:rFonts w:ascii="PT Astra Serif" w:eastAsia="Calibri" w:hAnsi="PT Astra Serif" w:cs="PT Astra Serif"/>
                <w:color w:val="000000"/>
                <w:sz w:val="28"/>
                <w:szCs w:val="28"/>
                <w:highlight w:val="white"/>
              </w:rPr>
              <w:t xml:space="preserve">По причине </w:t>
            </w:r>
            <w:proofErr w:type="spellStart"/>
            <w:r>
              <w:rPr>
                <w:rFonts w:ascii="PT Astra Serif" w:eastAsia="Calibri" w:hAnsi="PT Astra Serif" w:cs="PT Astra Serif"/>
                <w:color w:val="000000"/>
                <w:sz w:val="28"/>
                <w:szCs w:val="28"/>
                <w:highlight w:val="white"/>
              </w:rPr>
              <w:t>непоставки</w:t>
            </w:r>
            <w:proofErr w:type="spellEnd"/>
            <w:r>
              <w:rPr>
                <w:rFonts w:ascii="PT Astra Serif" w:eastAsia="Calibri" w:hAnsi="PT Astra Serif" w:cs="PT Astra Serif"/>
                <w:color w:val="000000"/>
                <w:sz w:val="28"/>
                <w:szCs w:val="28"/>
                <w:highlight w:val="white"/>
              </w:rPr>
              <w:t xml:space="preserve"> оборудования по заключенному ко</w:t>
            </w:r>
            <w:r>
              <w:rPr>
                <w:rFonts w:ascii="PT Astra Serif" w:eastAsia="Calibri" w:hAnsi="PT Astra Serif" w:cs="PT Astra Serif"/>
                <w:color w:val="000000"/>
                <w:sz w:val="28"/>
                <w:szCs w:val="28"/>
                <w:highlight w:val="white"/>
              </w:rPr>
              <w:t>нтракту;</w:t>
            </w:r>
          </w:p>
        </w:tc>
      </w:tr>
      <w:tr w:rsidR="00793A62">
        <w:trPr>
          <w:trHeight w:val="290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A62" w:rsidRDefault="00600F37">
            <w:pPr>
              <w:spacing w:line="57" w:lineRule="atLeast"/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>
              <w:rPr>
                <w:rFonts w:ascii="PT Astra Serif" w:eastAsia="Calibri" w:hAnsi="PT Astra Serif" w:cs="PT Astra Serif"/>
                <w:color w:val="000000"/>
                <w:sz w:val="28"/>
                <w:szCs w:val="28"/>
                <w:highlight w:val="white"/>
              </w:rPr>
              <w:t>016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A62" w:rsidRDefault="00600F37">
            <w:pPr>
              <w:spacing w:line="57" w:lineRule="atLeast"/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>
              <w:rPr>
                <w:rFonts w:ascii="PT Astra Serif" w:eastAsia="Calibri" w:hAnsi="PT Astra Serif" w:cs="PT Astra Serif"/>
                <w:color w:val="000000"/>
                <w:sz w:val="28"/>
                <w:szCs w:val="28"/>
                <w:highlight w:val="white"/>
              </w:rPr>
              <w:t>0605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A62" w:rsidRDefault="00600F37">
            <w:pPr>
              <w:spacing w:line="57" w:lineRule="atLeast"/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>
              <w:rPr>
                <w:rFonts w:ascii="PT Astra Serif" w:eastAsia="Calibri" w:hAnsi="PT Astra Serif" w:cs="PT Astra Serif"/>
                <w:color w:val="000000"/>
                <w:sz w:val="28"/>
                <w:szCs w:val="28"/>
                <w:highlight w:val="white"/>
              </w:rPr>
              <w:t>9140302200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A62" w:rsidRDefault="00600F37">
            <w:pPr>
              <w:spacing w:line="57" w:lineRule="atLeast"/>
              <w:jc w:val="center"/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>
              <w:rPr>
                <w:rFonts w:ascii="PT Astra Serif" w:eastAsia="Calibri" w:hAnsi="PT Astra Serif" w:cs="PT Astra Serif"/>
                <w:color w:val="000000"/>
                <w:sz w:val="28"/>
                <w:szCs w:val="28"/>
                <w:highlight w:val="white"/>
              </w:rPr>
              <w:t>-4 766 060,34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A62" w:rsidRDefault="00600F37">
            <w:pPr>
              <w:spacing w:line="57" w:lineRule="atLeast"/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>
              <w:rPr>
                <w:rFonts w:ascii="PT Astra Serif" w:eastAsia="Calibri" w:hAnsi="PT Astra Serif" w:cs="PT Astra Serif"/>
                <w:color w:val="000000"/>
                <w:sz w:val="28"/>
                <w:szCs w:val="28"/>
                <w:highlight w:val="white"/>
              </w:rPr>
              <w:t>Экономия фонда оплаты труда - в связи с выплатами пособий по временной нетрудоспособности, наличием вакантных должностей;</w:t>
            </w:r>
          </w:p>
        </w:tc>
      </w:tr>
      <w:tr w:rsidR="00793A62">
        <w:trPr>
          <w:trHeight w:val="787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A62" w:rsidRDefault="00600F37">
            <w:pPr>
              <w:spacing w:line="57" w:lineRule="atLeast"/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>
              <w:rPr>
                <w:rFonts w:ascii="PT Astra Serif" w:eastAsia="Calibri" w:hAnsi="PT Astra Serif" w:cs="PT Astra Serif"/>
                <w:color w:val="000000"/>
                <w:sz w:val="28"/>
                <w:szCs w:val="28"/>
                <w:highlight w:val="white"/>
              </w:rPr>
              <w:t>017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A62" w:rsidRDefault="00600F37">
            <w:pPr>
              <w:spacing w:line="57" w:lineRule="atLeast"/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>
              <w:rPr>
                <w:rFonts w:ascii="PT Astra Serif" w:eastAsia="Calibri" w:hAnsi="PT Astra Serif" w:cs="PT Astra Serif"/>
                <w:color w:val="000000"/>
                <w:sz w:val="28"/>
                <w:szCs w:val="28"/>
                <w:highlight w:val="white"/>
              </w:rPr>
              <w:t>0310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A62" w:rsidRDefault="00600F37">
            <w:pPr>
              <w:spacing w:line="57" w:lineRule="atLeast"/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>
              <w:rPr>
                <w:rFonts w:ascii="PT Astra Serif" w:eastAsia="Calibri" w:hAnsi="PT Astra Serif" w:cs="PT Astra Serif"/>
                <w:color w:val="000000"/>
                <w:sz w:val="28"/>
                <w:szCs w:val="28"/>
                <w:highlight w:val="white"/>
              </w:rPr>
              <w:t>9140302200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A62" w:rsidRDefault="00600F37">
            <w:pPr>
              <w:spacing w:line="57" w:lineRule="atLeast"/>
              <w:jc w:val="center"/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>
              <w:rPr>
                <w:rFonts w:ascii="PT Astra Serif" w:eastAsia="Calibri" w:hAnsi="PT Astra Serif" w:cs="PT Astra Serif"/>
                <w:color w:val="000000"/>
                <w:sz w:val="28"/>
                <w:szCs w:val="28"/>
                <w:highlight w:val="white"/>
              </w:rPr>
              <w:t>-6 003 291,20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A62" w:rsidRDefault="00600F37">
            <w:pPr>
              <w:spacing w:line="57" w:lineRule="atLeast"/>
              <w:rPr>
                <w:rFonts w:ascii="PT Astra Serif" w:hAnsi="PT Astra Serif" w:cs="PT Astra Serif"/>
                <w:highlight w:val="white"/>
              </w:rPr>
            </w:pPr>
            <w:r>
              <w:rPr>
                <w:rFonts w:ascii="PT Astra Serif" w:hAnsi="PT Astra Serif" w:cs="PT Astra Serif"/>
                <w:sz w:val="28"/>
                <w:szCs w:val="28"/>
                <w:highlight w:val="white"/>
              </w:rPr>
              <w:t>Экономия сложилась в результате наличия вакантных единиц и превышение предельной базы для начисления страховых взносов;</w:t>
            </w:r>
          </w:p>
        </w:tc>
      </w:tr>
      <w:tr w:rsidR="00793A62">
        <w:trPr>
          <w:trHeight w:val="322"/>
        </w:trPr>
        <w:tc>
          <w:tcPr>
            <w:tcW w:w="7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A62" w:rsidRDefault="00600F37">
            <w:pPr>
              <w:spacing w:line="57" w:lineRule="atLeast"/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>
              <w:rPr>
                <w:rFonts w:ascii="PT Astra Serif" w:eastAsia="Calibri" w:hAnsi="PT Astra Serif" w:cs="PT Astra Serif"/>
                <w:color w:val="000000"/>
                <w:sz w:val="28"/>
                <w:szCs w:val="28"/>
                <w:highlight w:val="white"/>
              </w:rPr>
              <w:t>018</w:t>
            </w:r>
          </w:p>
        </w:tc>
        <w:tc>
          <w:tcPr>
            <w:tcW w:w="7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A62" w:rsidRDefault="00600F37">
            <w:pPr>
              <w:spacing w:line="57" w:lineRule="atLeast"/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>
              <w:rPr>
                <w:rFonts w:ascii="PT Astra Serif" w:eastAsia="Calibri" w:hAnsi="PT Astra Serif" w:cs="PT Astra Serif"/>
                <w:color w:val="000000"/>
                <w:sz w:val="28"/>
                <w:szCs w:val="28"/>
                <w:highlight w:val="white"/>
              </w:rPr>
              <w:t>0702</w:t>
            </w:r>
          </w:p>
        </w:tc>
        <w:tc>
          <w:tcPr>
            <w:tcW w:w="18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A62" w:rsidRDefault="00600F37">
            <w:pPr>
              <w:spacing w:line="57" w:lineRule="atLeast"/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>
              <w:rPr>
                <w:rFonts w:ascii="PT Astra Serif" w:eastAsia="Calibri" w:hAnsi="PT Astra Serif" w:cs="PT Astra Serif"/>
                <w:color w:val="000000"/>
                <w:sz w:val="28"/>
                <w:szCs w:val="28"/>
                <w:highlight w:val="white"/>
              </w:rPr>
              <w:t>5110178960</w:t>
            </w:r>
          </w:p>
        </w:tc>
        <w:tc>
          <w:tcPr>
            <w:tcW w:w="198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A62" w:rsidRDefault="00600F37">
            <w:pPr>
              <w:spacing w:line="57" w:lineRule="atLeast"/>
              <w:jc w:val="center"/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>
              <w:rPr>
                <w:rFonts w:ascii="PT Astra Serif" w:eastAsia="Calibri" w:hAnsi="PT Astra Serif" w:cs="PT Astra Serif"/>
                <w:color w:val="000000"/>
                <w:sz w:val="28"/>
                <w:szCs w:val="28"/>
                <w:highlight w:val="white"/>
              </w:rPr>
              <w:t>-48 202 448,85</w:t>
            </w:r>
          </w:p>
        </w:tc>
        <w:tc>
          <w:tcPr>
            <w:tcW w:w="53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A62" w:rsidRDefault="00600F37">
            <w:pPr>
              <w:spacing w:line="57" w:lineRule="atLeast"/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>
              <w:rPr>
                <w:rFonts w:ascii="PT Astra Serif" w:eastAsia="Calibri" w:hAnsi="PT Astra Serif" w:cs="PT Astra Serif"/>
                <w:color w:val="000000"/>
                <w:sz w:val="28"/>
                <w:szCs w:val="28"/>
                <w:highlight w:val="white"/>
              </w:rPr>
              <w:t>Завершение строительства объектов перенесено на 2025 год;</w:t>
            </w:r>
          </w:p>
        </w:tc>
      </w:tr>
      <w:tr w:rsidR="00793A62">
        <w:trPr>
          <w:trHeight w:val="300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A62" w:rsidRDefault="00600F37">
            <w:pPr>
              <w:spacing w:line="57" w:lineRule="atLeast"/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>
              <w:rPr>
                <w:rFonts w:ascii="PT Astra Serif" w:eastAsia="Calibri" w:hAnsi="PT Astra Serif" w:cs="PT Astra Serif"/>
                <w:color w:val="000000"/>
                <w:sz w:val="28"/>
                <w:szCs w:val="28"/>
                <w:highlight w:val="white"/>
              </w:rPr>
              <w:t>018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A62" w:rsidRDefault="00600F37">
            <w:pPr>
              <w:spacing w:line="57" w:lineRule="atLeast"/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>
              <w:rPr>
                <w:rFonts w:ascii="PT Astra Serif" w:eastAsia="Calibri" w:hAnsi="PT Astra Serif" w:cs="PT Astra Serif"/>
                <w:color w:val="000000"/>
                <w:sz w:val="28"/>
                <w:szCs w:val="28"/>
                <w:highlight w:val="white"/>
              </w:rPr>
              <w:t>0702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A62" w:rsidRDefault="00600F37">
            <w:pPr>
              <w:spacing w:line="57" w:lineRule="atLeast"/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>
              <w:rPr>
                <w:rFonts w:ascii="PT Astra Serif" w:eastAsia="Calibri" w:hAnsi="PT Astra Serif" w:cs="PT Astra Serif"/>
                <w:color w:val="000000"/>
                <w:sz w:val="28"/>
                <w:szCs w:val="28"/>
                <w:highlight w:val="white"/>
              </w:rPr>
              <w:t>5130315160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A62" w:rsidRDefault="00600F37">
            <w:pPr>
              <w:spacing w:line="57" w:lineRule="atLeast"/>
              <w:jc w:val="center"/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>
              <w:rPr>
                <w:rFonts w:ascii="PT Astra Serif" w:eastAsia="Calibri" w:hAnsi="PT Astra Serif" w:cs="PT Astra Serif"/>
                <w:color w:val="000000"/>
                <w:sz w:val="28"/>
                <w:szCs w:val="28"/>
                <w:highlight w:val="white"/>
              </w:rPr>
              <w:t>-735 783,80</w:t>
            </w:r>
          </w:p>
        </w:tc>
        <w:tc>
          <w:tcPr>
            <w:tcW w:w="53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A62" w:rsidRDefault="00600F37">
            <w:pPr>
              <w:spacing w:line="57" w:lineRule="atLeast"/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>
              <w:rPr>
                <w:rFonts w:ascii="PT Astra Serif" w:eastAsia="Calibri" w:hAnsi="PT Astra Serif" w:cs="PT Astra Serif"/>
                <w:color w:val="000000"/>
                <w:sz w:val="28"/>
                <w:szCs w:val="28"/>
                <w:highlight w:val="white"/>
              </w:rPr>
              <w:t>Экономия фонда оплаты труда в связи с временной нетрудоспособностью и наличием вакансий;</w:t>
            </w:r>
          </w:p>
        </w:tc>
      </w:tr>
      <w:tr w:rsidR="00793A62">
        <w:trPr>
          <w:trHeight w:val="570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A62" w:rsidRDefault="00600F37">
            <w:pPr>
              <w:spacing w:line="57" w:lineRule="atLeast"/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>
              <w:rPr>
                <w:rFonts w:ascii="PT Astra Serif" w:eastAsia="Calibri" w:hAnsi="PT Astra Serif" w:cs="PT Astra Serif"/>
                <w:color w:val="000000"/>
                <w:sz w:val="28"/>
                <w:szCs w:val="28"/>
                <w:highlight w:val="white"/>
              </w:rPr>
              <w:t>018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A62" w:rsidRDefault="00600F37">
            <w:pPr>
              <w:spacing w:line="57" w:lineRule="atLeast"/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>
              <w:rPr>
                <w:rFonts w:ascii="PT Astra Serif" w:eastAsia="Calibri" w:hAnsi="PT Astra Serif" w:cs="PT Astra Serif"/>
                <w:color w:val="000000"/>
                <w:sz w:val="28"/>
                <w:szCs w:val="28"/>
                <w:highlight w:val="white"/>
              </w:rPr>
              <w:t>0709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A62" w:rsidRDefault="00600F37">
            <w:pPr>
              <w:spacing w:line="57" w:lineRule="atLeast"/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>
              <w:rPr>
                <w:rFonts w:ascii="PT Astra Serif" w:eastAsia="Calibri" w:hAnsi="PT Astra Serif" w:cs="PT Astra Serif"/>
                <w:color w:val="000000"/>
                <w:sz w:val="28"/>
                <w:szCs w:val="28"/>
                <w:highlight w:val="white"/>
              </w:rPr>
              <w:t>9040159900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A62" w:rsidRDefault="00600F37">
            <w:pPr>
              <w:spacing w:line="57" w:lineRule="atLeast"/>
              <w:jc w:val="center"/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>
              <w:rPr>
                <w:rFonts w:ascii="PT Astra Serif" w:eastAsia="Calibri" w:hAnsi="PT Astra Serif" w:cs="PT Astra Serif"/>
                <w:color w:val="000000"/>
                <w:sz w:val="28"/>
                <w:szCs w:val="28"/>
                <w:highlight w:val="white"/>
              </w:rPr>
              <w:t>-1 768 945,15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A62" w:rsidRDefault="00600F37">
            <w:pPr>
              <w:spacing w:line="57" w:lineRule="atLeast"/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>
              <w:rPr>
                <w:rFonts w:ascii="PT Astra Serif" w:eastAsia="Calibri" w:hAnsi="PT Astra Serif" w:cs="PT Astra Serif"/>
                <w:color w:val="000000"/>
                <w:sz w:val="28"/>
                <w:szCs w:val="28"/>
                <w:highlight w:val="white"/>
              </w:rPr>
              <w:t>Экономия фонда оплаты труда в связи с временной нетрудоспособностью и наличием вакансий;</w:t>
            </w:r>
          </w:p>
        </w:tc>
      </w:tr>
      <w:tr w:rsidR="00793A62">
        <w:trPr>
          <w:trHeight w:val="960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A62" w:rsidRDefault="00600F37">
            <w:pPr>
              <w:spacing w:line="57" w:lineRule="atLeast"/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>
              <w:rPr>
                <w:rFonts w:ascii="PT Astra Serif" w:eastAsia="Calibri" w:hAnsi="PT Astra Serif" w:cs="PT Astra Serif"/>
                <w:color w:val="000000"/>
                <w:sz w:val="28"/>
                <w:szCs w:val="28"/>
                <w:highlight w:val="white"/>
              </w:rPr>
              <w:lastRenderedPageBreak/>
              <w:t>018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A62" w:rsidRDefault="00600F37">
            <w:pPr>
              <w:spacing w:line="57" w:lineRule="atLeast"/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>
              <w:rPr>
                <w:rFonts w:ascii="PT Astra Serif" w:eastAsia="Calibri" w:hAnsi="PT Astra Serif" w:cs="PT Astra Serif"/>
                <w:color w:val="000000"/>
                <w:sz w:val="28"/>
                <w:szCs w:val="28"/>
                <w:highlight w:val="white"/>
              </w:rPr>
              <w:t>0709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A62" w:rsidRDefault="00600F37">
            <w:pPr>
              <w:spacing w:line="57" w:lineRule="atLeast"/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>
              <w:rPr>
                <w:rFonts w:ascii="PT Astra Serif" w:eastAsia="Calibri" w:hAnsi="PT Astra Serif" w:cs="PT Astra Serif"/>
                <w:color w:val="000000"/>
                <w:sz w:val="28"/>
                <w:szCs w:val="28"/>
                <w:highlight w:val="white"/>
              </w:rPr>
              <w:t>9140302200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A62" w:rsidRDefault="00600F37">
            <w:pPr>
              <w:spacing w:line="57" w:lineRule="atLeast"/>
              <w:jc w:val="center"/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>
              <w:rPr>
                <w:rFonts w:ascii="PT Astra Serif" w:eastAsia="Calibri" w:hAnsi="PT Astra Serif" w:cs="PT Astra Serif"/>
                <w:color w:val="000000"/>
                <w:sz w:val="28"/>
                <w:szCs w:val="28"/>
                <w:highlight w:val="white"/>
              </w:rPr>
              <w:t>-8 713 738,57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A62" w:rsidRDefault="00600F37">
            <w:pPr>
              <w:spacing w:line="57" w:lineRule="atLeast"/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>
              <w:rPr>
                <w:rFonts w:ascii="PT Astra Serif" w:eastAsia="Calibri" w:hAnsi="PT Astra Serif" w:cs="PT Astra Serif"/>
                <w:color w:val="000000"/>
                <w:sz w:val="28"/>
                <w:szCs w:val="28"/>
                <w:highlight w:val="white"/>
              </w:rPr>
              <w:t>Экономия фонда оплаты труда в связи с временной нетрудоспособностью и наличием вакансий;</w:t>
            </w:r>
          </w:p>
        </w:tc>
      </w:tr>
      <w:tr w:rsidR="00793A62">
        <w:trPr>
          <w:trHeight w:val="322"/>
        </w:trPr>
        <w:tc>
          <w:tcPr>
            <w:tcW w:w="7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A62" w:rsidRDefault="00600F37">
            <w:pPr>
              <w:spacing w:line="57" w:lineRule="atLeast"/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>
              <w:rPr>
                <w:rFonts w:ascii="PT Astra Serif" w:eastAsia="Calibri" w:hAnsi="PT Astra Serif" w:cs="PT Astra Serif"/>
                <w:color w:val="000000"/>
                <w:sz w:val="28"/>
                <w:szCs w:val="28"/>
                <w:highlight w:val="white"/>
              </w:rPr>
              <w:t>018</w:t>
            </w:r>
          </w:p>
        </w:tc>
        <w:tc>
          <w:tcPr>
            <w:tcW w:w="7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A62" w:rsidRDefault="00600F37">
            <w:pPr>
              <w:spacing w:line="57" w:lineRule="atLeast"/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>
              <w:rPr>
                <w:rFonts w:ascii="PT Astra Serif" w:eastAsia="Calibri" w:hAnsi="PT Astra Serif" w:cs="PT Astra Serif"/>
                <w:color w:val="000000"/>
                <w:sz w:val="28"/>
                <w:szCs w:val="28"/>
                <w:highlight w:val="white"/>
              </w:rPr>
              <w:t>0709</w:t>
            </w:r>
          </w:p>
        </w:tc>
        <w:tc>
          <w:tcPr>
            <w:tcW w:w="18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A62" w:rsidRDefault="00600F37">
            <w:pPr>
              <w:spacing w:line="57" w:lineRule="atLeast"/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>
              <w:rPr>
                <w:rFonts w:ascii="PT Astra Serif" w:eastAsia="Calibri" w:hAnsi="PT Astra Serif" w:cs="PT Astra Serif"/>
                <w:color w:val="000000"/>
                <w:sz w:val="28"/>
                <w:szCs w:val="28"/>
                <w:highlight w:val="white"/>
              </w:rPr>
              <w:t>9140302500</w:t>
            </w:r>
          </w:p>
        </w:tc>
        <w:tc>
          <w:tcPr>
            <w:tcW w:w="198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A62" w:rsidRDefault="00600F37">
            <w:pPr>
              <w:spacing w:line="57" w:lineRule="atLeast"/>
              <w:jc w:val="center"/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>
              <w:rPr>
                <w:rFonts w:ascii="PT Astra Serif" w:eastAsia="Calibri" w:hAnsi="PT Astra Serif" w:cs="PT Astra Serif"/>
                <w:color w:val="000000"/>
                <w:sz w:val="28"/>
                <w:szCs w:val="28"/>
                <w:highlight w:val="white"/>
              </w:rPr>
              <w:t>-177 241,00</w:t>
            </w:r>
          </w:p>
        </w:tc>
        <w:tc>
          <w:tcPr>
            <w:tcW w:w="5386" w:type="dxa"/>
            <w:vMerge w:val="restart"/>
            <w:tcBorders>
              <w:top w:val="single" w:sz="6" w:space="0" w:color="000000"/>
              <w:left w:val="single" w:sz="6" w:space="0" w:color="000000"/>
              <w:bottom w:val="none" w:sz="4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A62" w:rsidRDefault="00600F37">
            <w:pPr>
              <w:spacing w:line="57" w:lineRule="atLeast"/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>
              <w:rPr>
                <w:rFonts w:ascii="PT Astra Serif" w:eastAsia="Calibri" w:hAnsi="PT Astra Serif" w:cs="PT Astra Serif"/>
                <w:color w:val="000000"/>
                <w:sz w:val="28"/>
                <w:szCs w:val="28"/>
                <w:highlight w:val="white"/>
              </w:rPr>
              <w:t>М</w:t>
            </w:r>
            <w:r>
              <w:rPr>
                <w:rFonts w:ascii="PT Astra Serif" w:eastAsia="Calibri" w:hAnsi="PT Astra Serif" w:cs="PT Astra Serif"/>
                <w:color w:val="000000"/>
                <w:sz w:val="28"/>
                <w:szCs w:val="28"/>
                <w:highlight w:val="white"/>
              </w:rPr>
              <w:t>ероприятия носят заявительный характер, снижение заявителей на проведение государственной аккредитации образовательной деятельности в 2024 году обусловлено тем, что в соответствии с принятием Положением о государственной аккредитации образовательной деятел</w:t>
            </w:r>
            <w:r>
              <w:rPr>
                <w:rFonts w:ascii="PT Astra Serif" w:eastAsia="Calibri" w:hAnsi="PT Astra Serif" w:cs="PT Astra Serif"/>
                <w:color w:val="000000"/>
                <w:sz w:val="28"/>
                <w:szCs w:val="28"/>
                <w:highlight w:val="white"/>
              </w:rPr>
              <w:t>ьности (Постановление Правительства РФ от 14.01.2022 №</w:t>
            </w:r>
            <w:proofErr w:type="gramStart"/>
            <w:r>
              <w:rPr>
                <w:rFonts w:ascii="PT Astra Serif" w:eastAsia="Calibri" w:hAnsi="PT Astra Serif" w:cs="PT Astra Serif"/>
                <w:color w:val="000000"/>
                <w:sz w:val="28"/>
                <w:szCs w:val="28"/>
                <w:highlight w:val="white"/>
              </w:rPr>
              <w:t xml:space="preserve">3) </w:t>
            </w:r>
            <w:proofErr w:type="gramEnd"/>
            <w:r>
              <w:rPr>
                <w:rFonts w:ascii="PT Astra Serif" w:eastAsia="Calibri" w:hAnsi="PT Astra Serif" w:cs="PT Astra Serif"/>
                <w:color w:val="000000"/>
                <w:sz w:val="28"/>
                <w:szCs w:val="28"/>
                <w:highlight w:val="white"/>
              </w:rPr>
              <w:t>государственная аккредитация действует бессрочно;</w:t>
            </w:r>
          </w:p>
        </w:tc>
      </w:tr>
      <w:tr w:rsidR="00793A62">
        <w:trPr>
          <w:trHeight w:val="2375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A62" w:rsidRDefault="00600F37">
            <w:pPr>
              <w:spacing w:line="57" w:lineRule="atLeast"/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>
              <w:rPr>
                <w:rFonts w:ascii="PT Astra Serif" w:eastAsia="Calibri" w:hAnsi="PT Astra Serif" w:cs="PT Astra Serif"/>
                <w:color w:val="000000"/>
                <w:sz w:val="28"/>
                <w:szCs w:val="28"/>
                <w:highlight w:val="white"/>
              </w:rPr>
              <w:t>018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A62" w:rsidRDefault="00600F37">
            <w:pPr>
              <w:spacing w:line="57" w:lineRule="atLeast"/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>
              <w:rPr>
                <w:rFonts w:ascii="PT Astra Serif" w:eastAsia="Calibri" w:hAnsi="PT Astra Serif" w:cs="PT Astra Serif"/>
                <w:color w:val="000000"/>
                <w:sz w:val="28"/>
                <w:szCs w:val="28"/>
                <w:highlight w:val="white"/>
              </w:rPr>
              <w:t>1004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A62" w:rsidRDefault="00600F37">
            <w:pPr>
              <w:spacing w:line="57" w:lineRule="atLeast"/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>
              <w:rPr>
                <w:rFonts w:ascii="PT Astra Serif" w:eastAsia="Calibri" w:hAnsi="PT Astra Serif" w:cs="PT Astra Serif"/>
                <w:color w:val="000000"/>
                <w:sz w:val="28"/>
                <w:szCs w:val="28"/>
                <w:highlight w:val="white"/>
              </w:rPr>
              <w:t>5130177140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A62" w:rsidRDefault="00600F37">
            <w:pPr>
              <w:spacing w:line="57" w:lineRule="atLeast"/>
              <w:jc w:val="center"/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>
              <w:rPr>
                <w:rFonts w:ascii="PT Astra Serif" w:eastAsia="Calibri" w:hAnsi="PT Astra Serif" w:cs="PT Astra Serif"/>
                <w:color w:val="000000"/>
                <w:sz w:val="28"/>
                <w:szCs w:val="28"/>
                <w:highlight w:val="white"/>
              </w:rPr>
              <w:t>-447 428,17</w:t>
            </w:r>
          </w:p>
        </w:tc>
        <w:tc>
          <w:tcPr>
            <w:tcW w:w="5386" w:type="dxa"/>
            <w:vMerge w:val="restart"/>
            <w:tcBorders>
              <w:top w:val="single" w:sz="6" w:space="0" w:color="000000"/>
              <w:left w:val="single" w:sz="6" w:space="0" w:color="000000"/>
              <w:bottom w:val="none" w:sz="4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A62" w:rsidRDefault="00600F37">
            <w:pPr>
              <w:spacing w:line="57" w:lineRule="atLeast"/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>
              <w:rPr>
                <w:rFonts w:ascii="PT Astra Serif" w:eastAsia="Calibri" w:hAnsi="PT Astra Serif" w:cs="PT Astra Serif"/>
                <w:color w:val="000000"/>
                <w:sz w:val="28"/>
                <w:szCs w:val="28"/>
              </w:rPr>
              <w:t>Экономия сложилась в</w:t>
            </w:r>
            <w:r>
              <w:rPr>
                <w:rFonts w:ascii="PT Astra Serif" w:eastAsia="Calibri" w:hAnsi="PT Astra Serif" w:cs="PT Astra Serif"/>
                <w:color w:val="000000"/>
                <w:sz w:val="28"/>
                <w:szCs w:val="28"/>
                <w:highlight w:val="white"/>
              </w:rPr>
              <w:t xml:space="preserve"> части расходов на обеспечение деятельности по сохранению, содержанию и ремонту пустующих жилых </w:t>
            </w:r>
            <w:r>
              <w:rPr>
                <w:rFonts w:ascii="PT Astra Serif" w:eastAsia="Calibri" w:hAnsi="PT Astra Serif" w:cs="PT Astra Serif"/>
                <w:color w:val="000000"/>
                <w:sz w:val="28"/>
                <w:szCs w:val="28"/>
                <w:highlight w:val="white"/>
              </w:rPr>
              <w:t>помещений, закрепленных за детьми-сиротами и детьми, оставшимися без попечения родителей в связи с фактической потребностью на содержание и ремонт помещений;</w:t>
            </w:r>
          </w:p>
        </w:tc>
      </w:tr>
      <w:tr w:rsidR="00793A62">
        <w:trPr>
          <w:trHeight w:val="493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A62" w:rsidRDefault="00600F37">
            <w:pPr>
              <w:spacing w:line="57" w:lineRule="atLeast"/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>
              <w:rPr>
                <w:rFonts w:ascii="PT Astra Serif" w:eastAsia="Calibri" w:hAnsi="PT Astra Serif" w:cs="PT Astra Serif"/>
                <w:color w:val="000000"/>
                <w:sz w:val="28"/>
                <w:szCs w:val="28"/>
                <w:highlight w:val="white"/>
              </w:rPr>
              <w:t>019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A62" w:rsidRDefault="00600F37">
            <w:pPr>
              <w:spacing w:line="57" w:lineRule="atLeast"/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>
              <w:rPr>
                <w:rFonts w:ascii="PT Astra Serif" w:eastAsia="Calibri" w:hAnsi="PT Astra Serif" w:cs="PT Astra Serif"/>
                <w:color w:val="000000"/>
                <w:sz w:val="28"/>
                <w:szCs w:val="28"/>
                <w:highlight w:val="white"/>
              </w:rPr>
              <w:t>0804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A62" w:rsidRDefault="00600F37">
            <w:pPr>
              <w:spacing w:line="57" w:lineRule="atLeast"/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>
              <w:rPr>
                <w:rFonts w:ascii="PT Astra Serif" w:eastAsia="Calibri" w:hAnsi="PT Astra Serif" w:cs="PT Astra Serif"/>
                <w:color w:val="000000"/>
                <w:sz w:val="28"/>
                <w:szCs w:val="28"/>
                <w:highlight w:val="white"/>
              </w:rPr>
              <w:t>9140302200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A62" w:rsidRDefault="00600F37">
            <w:pPr>
              <w:spacing w:line="57" w:lineRule="atLeast"/>
              <w:jc w:val="center"/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>
              <w:rPr>
                <w:rFonts w:ascii="PT Astra Serif" w:eastAsia="Calibri" w:hAnsi="PT Astra Serif" w:cs="PT Astra Serif"/>
                <w:color w:val="000000"/>
                <w:sz w:val="28"/>
                <w:szCs w:val="28"/>
                <w:highlight w:val="white"/>
              </w:rPr>
              <w:t>-6 319 930,65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A62" w:rsidRDefault="00600F37">
            <w:pPr>
              <w:spacing w:line="57" w:lineRule="atLeast"/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>
              <w:rPr>
                <w:rFonts w:ascii="PT Astra Serif" w:eastAsia="Calibri" w:hAnsi="PT Astra Serif" w:cs="PT Astra Serif"/>
                <w:color w:val="000000"/>
                <w:sz w:val="28"/>
                <w:szCs w:val="28"/>
                <w:highlight w:val="white"/>
              </w:rPr>
              <w:t>Экономия заработной платы за счет больничных листов, вакансий;</w:t>
            </w:r>
          </w:p>
        </w:tc>
      </w:tr>
      <w:tr w:rsidR="00793A62">
        <w:trPr>
          <w:trHeight w:val="1960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A62" w:rsidRDefault="00600F37">
            <w:pPr>
              <w:spacing w:line="57" w:lineRule="atLeast"/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>
              <w:rPr>
                <w:rFonts w:ascii="PT Astra Serif" w:eastAsia="Calibri" w:hAnsi="PT Astra Serif" w:cs="PT Astra Serif"/>
                <w:color w:val="000000"/>
                <w:sz w:val="28"/>
                <w:szCs w:val="28"/>
                <w:highlight w:val="white"/>
              </w:rPr>
              <w:t>025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A62" w:rsidRDefault="00600F37">
            <w:pPr>
              <w:spacing w:line="57" w:lineRule="atLeast"/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>
              <w:rPr>
                <w:rFonts w:ascii="PT Astra Serif" w:eastAsia="Calibri" w:hAnsi="PT Astra Serif" w:cs="PT Astra Serif"/>
                <w:color w:val="000000"/>
                <w:sz w:val="28"/>
                <w:szCs w:val="28"/>
                <w:highlight w:val="white"/>
              </w:rPr>
              <w:t>0113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A62" w:rsidRDefault="00600F37">
            <w:pPr>
              <w:spacing w:line="57" w:lineRule="atLeast"/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>
              <w:rPr>
                <w:rFonts w:ascii="PT Astra Serif" w:eastAsia="Calibri" w:hAnsi="PT Astra Serif" w:cs="PT Astra Serif"/>
                <w:color w:val="000000"/>
                <w:sz w:val="28"/>
                <w:szCs w:val="28"/>
                <w:highlight w:val="white"/>
              </w:rPr>
              <w:t>6130210370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A62" w:rsidRDefault="00600F37">
            <w:pPr>
              <w:spacing w:line="57" w:lineRule="atLeast"/>
              <w:jc w:val="center"/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>
              <w:rPr>
                <w:rFonts w:ascii="PT Astra Serif" w:eastAsia="Calibri" w:hAnsi="PT Astra Serif" w:cs="PT Astra Serif"/>
                <w:color w:val="000000"/>
                <w:sz w:val="28"/>
                <w:szCs w:val="28"/>
                <w:highlight w:val="white"/>
              </w:rPr>
              <w:t>-2 835 000,00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A62" w:rsidRDefault="00600F37">
            <w:pPr>
              <w:spacing w:line="57" w:lineRule="atLeast"/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>
              <w:rPr>
                <w:rFonts w:ascii="PT Astra Serif" w:eastAsia="Calibri" w:hAnsi="PT Astra Serif" w:cs="PT Astra Serif"/>
                <w:color w:val="000000"/>
                <w:sz w:val="28"/>
                <w:szCs w:val="28"/>
                <w:highlight w:val="white"/>
              </w:rPr>
              <w:t>Экономия сложилась в связи с неисполнением условий государственного контракта согласно документу о приемке и результатах испытания системы автоматизированной информационной системы регионального государственного надзора;</w:t>
            </w:r>
          </w:p>
        </w:tc>
      </w:tr>
      <w:tr w:rsidR="00793A62">
        <w:trPr>
          <w:trHeight w:val="1108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A62" w:rsidRDefault="00600F37">
            <w:pPr>
              <w:spacing w:line="57" w:lineRule="atLeast"/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>
              <w:rPr>
                <w:rFonts w:ascii="PT Astra Serif" w:eastAsia="Calibri" w:hAnsi="PT Astra Serif" w:cs="PT Astra Serif"/>
                <w:color w:val="000000"/>
                <w:sz w:val="28"/>
                <w:szCs w:val="28"/>
                <w:highlight w:val="white"/>
              </w:rPr>
              <w:t>025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A62" w:rsidRDefault="00600F37">
            <w:pPr>
              <w:spacing w:line="57" w:lineRule="atLeast"/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>
              <w:rPr>
                <w:rFonts w:ascii="PT Astra Serif" w:eastAsia="Calibri" w:hAnsi="PT Astra Serif" w:cs="PT Astra Serif"/>
                <w:color w:val="000000"/>
                <w:sz w:val="28"/>
                <w:szCs w:val="28"/>
                <w:highlight w:val="white"/>
              </w:rPr>
              <w:t>0113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A62" w:rsidRDefault="00600F37">
            <w:pPr>
              <w:spacing w:line="57" w:lineRule="atLeast"/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>
              <w:rPr>
                <w:rFonts w:ascii="PT Astra Serif" w:eastAsia="Calibri" w:hAnsi="PT Astra Serif" w:cs="PT Astra Serif"/>
                <w:color w:val="000000"/>
                <w:sz w:val="28"/>
                <w:szCs w:val="28"/>
                <w:highlight w:val="white"/>
              </w:rPr>
              <w:t>9140302200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A62" w:rsidRDefault="00600F37">
            <w:pPr>
              <w:spacing w:line="57" w:lineRule="atLeast"/>
              <w:jc w:val="center"/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>
              <w:rPr>
                <w:rFonts w:ascii="PT Astra Serif" w:eastAsia="Calibri" w:hAnsi="PT Astra Serif" w:cs="PT Astra Serif"/>
                <w:color w:val="000000"/>
                <w:sz w:val="28"/>
                <w:szCs w:val="28"/>
                <w:highlight w:val="white"/>
              </w:rPr>
              <w:t>-2 200 259,38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A62" w:rsidRDefault="00600F37">
            <w:pPr>
              <w:spacing w:line="57" w:lineRule="atLeast"/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>
              <w:rPr>
                <w:rFonts w:ascii="PT Astra Serif" w:eastAsia="Calibri" w:hAnsi="PT Astra Serif" w:cs="PT Astra Serif"/>
                <w:color w:val="000000"/>
                <w:sz w:val="28"/>
                <w:szCs w:val="28"/>
                <w:highlight w:val="white"/>
              </w:rPr>
              <w:t>Экономия сложилась в результате наличия вакантных единиц и превышения предельной базы для начисления страховых взносов;</w:t>
            </w:r>
          </w:p>
        </w:tc>
      </w:tr>
      <w:tr w:rsidR="00793A62">
        <w:trPr>
          <w:trHeight w:val="570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A62" w:rsidRDefault="00600F37">
            <w:pPr>
              <w:spacing w:line="57" w:lineRule="atLeast"/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>
              <w:rPr>
                <w:rFonts w:ascii="PT Astra Serif" w:eastAsia="Calibri" w:hAnsi="PT Astra Serif" w:cs="PT Astra Serif"/>
                <w:color w:val="000000"/>
                <w:sz w:val="28"/>
                <w:szCs w:val="28"/>
                <w:highlight w:val="white"/>
              </w:rPr>
              <w:t>026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A62" w:rsidRDefault="00600F37">
            <w:pPr>
              <w:spacing w:line="57" w:lineRule="atLeast"/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>
              <w:rPr>
                <w:rFonts w:ascii="PT Astra Serif" w:eastAsia="Calibri" w:hAnsi="PT Astra Serif" w:cs="PT Astra Serif"/>
                <w:color w:val="000000"/>
                <w:sz w:val="28"/>
                <w:szCs w:val="28"/>
                <w:highlight w:val="white"/>
              </w:rPr>
              <w:t>0705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A62" w:rsidRDefault="00600F37">
            <w:pPr>
              <w:spacing w:line="57" w:lineRule="atLeast"/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>
              <w:rPr>
                <w:rFonts w:ascii="PT Astra Serif" w:eastAsia="Calibri" w:hAnsi="PT Astra Serif" w:cs="PT Astra Serif"/>
                <w:color w:val="000000"/>
                <w:sz w:val="28"/>
                <w:szCs w:val="28"/>
                <w:highlight w:val="white"/>
              </w:rPr>
              <w:t>9940308210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A62" w:rsidRDefault="00600F37">
            <w:pPr>
              <w:spacing w:line="57" w:lineRule="atLeast"/>
              <w:jc w:val="center"/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>
              <w:rPr>
                <w:rFonts w:ascii="PT Astra Serif" w:eastAsia="Calibri" w:hAnsi="PT Astra Serif" w:cs="PT Astra Serif"/>
                <w:color w:val="000000"/>
                <w:sz w:val="28"/>
                <w:szCs w:val="28"/>
                <w:highlight w:val="white"/>
              </w:rPr>
              <w:t>-3 460,00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A62" w:rsidRDefault="00600F37">
            <w:pPr>
              <w:spacing w:line="57" w:lineRule="atLeast"/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>
              <w:rPr>
                <w:rFonts w:ascii="PT Astra Serif" w:eastAsia="Calibri" w:hAnsi="PT Astra Serif" w:cs="PT Astra Serif"/>
                <w:color w:val="000000"/>
                <w:sz w:val="28"/>
                <w:szCs w:val="28"/>
                <w:highlight w:val="white"/>
              </w:rPr>
              <w:t xml:space="preserve">Экономия связана с увольнением сотрудника министерства, по которому  планировались мероприятия по </w:t>
            </w:r>
            <w:r>
              <w:rPr>
                <w:rFonts w:ascii="PT Astra Serif" w:eastAsia="Calibri" w:hAnsi="PT Astra Serif" w:cs="PT Astra Serif"/>
                <w:color w:val="000000"/>
                <w:sz w:val="28"/>
                <w:szCs w:val="28"/>
                <w:highlight w:val="white"/>
              </w:rPr>
              <w:lastRenderedPageBreak/>
              <w:t>профессиональному развитию государственных гражданских служащих;</w:t>
            </w:r>
          </w:p>
        </w:tc>
      </w:tr>
      <w:tr w:rsidR="00793A62">
        <w:trPr>
          <w:trHeight w:val="715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A62" w:rsidRDefault="00600F37">
            <w:pPr>
              <w:spacing w:line="57" w:lineRule="atLeast"/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>
              <w:rPr>
                <w:rFonts w:ascii="PT Astra Serif" w:eastAsia="Calibri" w:hAnsi="PT Astra Serif" w:cs="PT Astra Serif"/>
                <w:color w:val="000000"/>
                <w:sz w:val="28"/>
                <w:szCs w:val="28"/>
                <w:highlight w:val="white"/>
              </w:rPr>
              <w:lastRenderedPageBreak/>
              <w:t>026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A62" w:rsidRDefault="00600F37">
            <w:pPr>
              <w:spacing w:line="57" w:lineRule="atLeast"/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>
              <w:rPr>
                <w:rFonts w:ascii="PT Astra Serif" w:eastAsia="Calibri" w:hAnsi="PT Astra Serif" w:cs="PT Astra Serif"/>
                <w:color w:val="000000"/>
                <w:sz w:val="28"/>
                <w:szCs w:val="28"/>
                <w:highlight w:val="white"/>
              </w:rPr>
              <w:t>1105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A62" w:rsidRDefault="00600F37">
            <w:pPr>
              <w:spacing w:line="57" w:lineRule="atLeast"/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>
              <w:rPr>
                <w:rFonts w:ascii="PT Astra Serif" w:eastAsia="Calibri" w:hAnsi="PT Astra Serif" w:cs="PT Astra Serif"/>
                <w:color w:val="000000"/>
                <w:sz w:val="28"/>
                <w:szCs w:val="28"/>
                <w:highlight w:val="white"/>
              </w:rPr>
              <w:t>9140302200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A62" w:rsidRDefault="00600F37">
            <w:pPr>
              <w:spacing w:line="57" w:lineRule="atLeast"/>
              <w:jc w:val="center"/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>
              <w:rPr>
                <w:rFonts w:ascii="PT Astra Serif" w:eastAsia="Calibri" w:hAnsi="PT Astra Serif" w:cs="PT Astra Serif"/>
                <w:color w:val="000000"/>
                <w:sz w:val="28"/>
                <w:szCs w:val="28"/>
                <w:highlight w:val="white"/>
              </w:rPr>
              <w:t>-1 406 995,48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A62" w:rsidRDefault="00600F37">
            <w:pPr>
              <w:spacing w:line="57" w:lineRule="atLeast"/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>
              <w:rPr>
                <w:rFonts w:ascii="PT Astra Serif" w:eastAsia="Calibri" w:hAnsi="PT Astra Serif" w:cs="PT Astra Serif"/>
                <w:color w:val="000000"/>
                <w:sz w:val="28"/>
                <w:szCs w:val="28"/>
                <w:highlight w:val="white"/>
              </w:rPr>
              <w:t xml:space="preserve">Экономия по заработной плате в связи с </w:t>
            </w:r>
            <w:proofErr w:type="gramStart"/>
            <w:r>
              <w:rPr>
                <w:rFonts w:ascii="PT Astra Serif" w:eastAsia="Calibri" w:hAnsi="PT Astra Serif" w:cs="PT Astra Serif"/>
                <w:color w:val="000000"/>
                <w:sz w:val="28"/>
                <w:szCs w:val="28"/>
                <w:highlight w:val="white"/>
              </w:rPr>
              <w:t>больничными</w:t>
            </w:r>
            <w:proofErr w:type="gramEnd"/>
            <w:r>
              <w:rPr>
                <w:rFonts w:ascii="PT Astra Serif" w:eastAsia="Calibri" w:hAnsi="PT Astra Serif" w:cs="PT Astra Serif"/>
                <w:color w:val="000000"/>
                <w:sz w:val="28"/>
                <w:szCs w:val="28"/>
                <w:highlight w:val="white"/>
              </w:rPr>
              <w:t xml:space="preserve"> и по взносам по обязательному социальному страхованию на выплаты денежного содержания и иные выплаты работникам в результате превышение предельной базы по начислениям;</w:t>
            </w:r>
          </w:p>
        </w:tc>
      </w:tr>
      <w:tr w:rsidR="00793A62">
        <w:trPr>
          <w:trHeight w:val="1318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A62" w:rsidRDefault="00600F37">
            <w:pPr>
              <w:spacing w:line="57" w:lineRule="atLeast"/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>
              <w:rPr>
                <w:rFonts w:ascii="PT Astra Serif" w:eastAsia="Calibri" w:hAnsi="PT Astra Serif" w:cs="PT Astra Serif"/>
                <w:color w:val="000000"/>
                <w:sz w:val="28"/>
                <w:szCs w:val="28"/>
                <w:highlight w:val="white"/>
              </w:rPr>
              <w:t>028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A62" w:rsidRDefault="00600F37">
            <w:pPr>
              <w:spacing w:line="57" w:lineRule="atLeast"/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>
              <w:rPr>
                <w:rFonts w:ascii="PT Astra Serif" w:eastAsia="Calibri" w:hAnsi="PT Astra Serif" w:cs="PT Astra Serif"/>
                <w:color w:val="000000"/>
                <w:sz w:val="28"/>
                <w:szCs w:val="28"/>
                <w:highlight w:val="white"/>
              </w:rPr>
              <w:t>0113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A62" w:rsidRDefault="00600F37">
            <w:pPr>
              <w:spacing w:line="57" w:lineRule="atLeast"/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>
              <w:rPr>
                <w:rFonts w:ascii="PT Astra Serif" w:eastAsia="Calibri" w:hAnsi="PT Astra Serif" w:cs="PT Astra Serif"/>
                <w:color w:val="000000"/>
                <w:sz w:val="28"/>
                <w:szCs w:val="28"/>
                <w:highlight w:val="white"/>
              </w:rPr>
              <w:t>8940104200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A62" w:rsidRDefault="00600F37">
            <w:pPr>
              <w:spacing w:line="57" w:lineRule="atLeast"/>
              <w:jc w:val="center"/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>
              <w:rPr>
                <w:rFonts w:ascii="PT Astra Serif" w:eastAsia="Calibri" w:hAnsi="PT Astra Serif" w:cs="PT Astra Serif"/>
                <w:color w:val="000000"/>
                <w:sz w:val="28"/>
                <w:szCs w:val="28"/>
                <w:highlight w:val="white"/>
              </w:rPr>
              <w:t>-1 816 003,30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A62" w:rsidRDefault="00600F37">
            <w:pPr>
              <w:spacing w:line="57" w:lineRule="atLeast"/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>
              <w:rPr>
                <w:rFonts w:ascii="PT Astra Serif" w:eastAsia="Calibri" w:hAnsi="PT Astra Serif" w:cs="PT Astra Serif"/>
                <w:color w:val="000000"/>
                <w:sz w:val="28"/>
                <w:szCs w:val="28"/>
              </w:rPr>
              <w:t>В</w:t>
            </w:r>
            <w:r>
              <w:rPr>
                <w:rFonts w:ascii="PT Astra Serif" w:eastAsia="Calibri" w:hAnsi="PT Astra Serif" w:cs="PT Astra Serif"/>
                <w:color w:val="000000"/>
                <w:sz w:val="28"/>
                <w:szCs w:val="28"/>
                <w:highlight w:val="white"/>
              </w:rPr>
              <w:t xml:space="preserve"> результате наличия вакантных единиц</w:t>
            </w:r>
            <w:r>
              <w:rPr>
                <w:rFonts w:ascii="PT Astra Serif" w:eastAsia="Calibri" w:hAnsi="PT Astra Serif" w:cs="PT Astra Serif"/>
                <w:color w:val="000000"/>
                <w:sz w:val="28"/>
                <w:szCs w:val="28"/>
              </w:rPr>
              <w:t xml:space="preserve">, в связи с </w:t>
            </w:r>
            <w:r>
              <w:rPr>
                <w:rFonts w:ascii="PT Astra Serif" w:eastAsia="Calibri" w:hAnsi="PT Astra Serif" w:cs="PT Astra Serif"/>
                <w:color w:val="000000"/>
                <w:sz w:val="28"/>
                <w:szCs w:val="28"/>
                <w:highlight w:val="white"/>
              </w:rPr>
              <w:t xml:space="preserve">увеличением штатной численности в ГУ </w:t>
            </w:r>
            <w:proofErr w:type="gramStart"/>
            <w:r>
              <w:rPr>
                <w:rFonts w:ascii="PT Astra Serif" w:eastAsia="Calibri" w:hAnsi="PT Astra Serif" w:cs="PT Astra Serif"/>
                <w:color w:val="000000"/>
                <w:sz w:val="28"/>
                <w:szCs w:val="28"/>
                <w:highlight w:val="white"/>
              </w:rPr>
              <w:t>СО</w:t>
            </w:r>
            <w:proofErr w:type="gramEnd"/>
            <w:r>
              <w:rPr>
                <w:rFonts w:ascii="PT Astra Serif" w:eastAsia="Calibri" w:hAnsi="PT Astra Serif" w:cs="PT Astra Serif"/>
                <w:color w:val="000000"/>
                <w:sz w:val="28"/>
                <w:szCs w:val="28"/>
                <w:highlight w:val="white"/>
              </w:rPr>
              <w:t xml:space="preserve"> «Аппарат Общественной палаты Саратовской области»;</w:t>
            </w:r>
          </w:p>
        </w:tc>
      </w:tr>
      <w:tr w:rsidR="00793A62">
        <w:trPr>
          <w:trHeight w:val="570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A62" w:rsidRDefault="00600F37">
            <w:pPr>
              <w:spacing w:line="57" w:lineRule="atLeast"/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>
              <w:rPr>
                <w:rFonts w:ascii="PT Astra Serif" w:eastAsia="Calibri" w:hAnsi="PT Astra Serif" w:cs="PT Astra Serif"/>
                <w:color w:val="000000"/>
                <w:sz w:val="28"/>
                <w:szCs w:val="28"/>
                <w:highlight w:val="white"/>
              </w:rPr>
              <w:t>028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A62" w:rsidRDefault="00600F37">
            <w:pPr>
              <w:spacing w:line="57" w:lineRule="atLeast"/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>
              <w:rPr>
                <w:rFonts w:ascii="PT Astra Serif" w:eastAsia="Calibri" w:hAnsi="PT Astra Serif" w:cs="PT Astra Serif"/>
                <w:color w:val="000000"/>
                <w:sz w:val="28"/>
                <w:szCs w:val="28"/>
                <w:highlight w:val="white"/>
              </w:rPr>
              <w:t>0113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A62" w:rsidRDefault="00600F37">
            <w:pPr>
              <w:spacing w:line="57" w:lineRule="atLeast"/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>
              <w:rPr>
                <w:rFonts w:ascii="PT Astra Serif" w:eastAsia="Calibri" w:hAnsi="PT Astra Serif" w:cs="PT Astra Serif"/>
                <w:color w:val="000000"/>
                <w:sz w:val="28"/>
                <w:szCs w:val="28"/>
                <w:highlight w:val="white"/>
              </w:rPr>
              <w:t>8940193200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A62" w:rsidRDefault="00600F37">
            <w:pPr>
              <w:spacing w:line="57" w:lineRule="atLeast"/>
              <w:jc w:val="center"/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>
              <w:rPr>
                <w:rFonts w:ascii="PT Astra Serif" w:eastAsia="Calibri" w:hAnsi="PT Astra Serif" w:cs="PT Astra Serif"/>
                <w:color w:val="000000"/>
                <w:sz w:val="28"/>
                <w:szCs w:val="28"/>
                <w:highlight w:val="white"/>
              </w:rPr>
              <w:t>-59 571,38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A62" w:rsidRDefault="00600F37">
            <w:pPr>
              <w:spacing w:line="57" w:lineRule="atLeast"/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>
              <w:rPr>
                <w:rFonts w:ascii="PT Astra Serif" w:eastAsia="Calibri" w:hAnsi="PT Astra Serif" w:cs="PT Astra Serif"/>
                <w:color w:val="000000"/>
                <w:sz w:val="28"/>
                <w:szCs w:val="28"/>
                <w:highlight w:val="white"/>
              </w:rPr>
              <w:t>В декабре расходы по проезду и найму помещения членам Общественной палаты возместила приглашающая сторона;</w:t>
            </w:r>
          </w:p>
        </w:tc>
      </w:tr>
      <w:tr w:rsidR="00793A62">
        <w:trPr>
          <w:trHeight w:val="891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A62" w:rsidRDefault="00600F37">
            <w:pPr>
              <w:spacing w:line="57" w:lineRule="atLeast"/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>
              <w:rPr>
                <w:rFonts w:ascii="PT Astra Serif" w:eastAsia="Calibri" w:hAnsi="PT Astra Serif" w:cs="PT Astra Serif"/>
                <w:color w:val="000000"/>
                <w:sz w:val="28"/>
                <w:szCs w:val="28"/>
                <w:highlight w:val="white"/>
              </w:rPr>
              <w:t>028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A62" w:rsidRDefault="00600F37">
            <w:pPr>
              <w:spacing w:line="57" w:lineRule="atLeast"/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>
              <w:rPr>
                <w:rFonts w:ascii="PT Astra Serif" w:eastAsia="Calibri" w:hAnsi="PT Astra Serif" w:cs="PT Astra Serif"/>
                <w:color w:val="000000"/>
                <w:sz w:val="28"/>
                <w:szCs w:val="28"/>
                <w:highlight w:val="white"/>
              </w:rPr>
              <w:t>0113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A62" w:rsidRDefault="00600F37">
            <w:pPr>
              <w:spacing w:line="57" w:lineRule="atLeast"/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>
              <w:rPr>
                <w:rFonts w:ascii="PT Astra Serif" w:eastAsia="Calibri" w:hAnsi="PT Astra Serif" w:cs="PT Astra Serif"/>
                <w:color w:val="000000"/>
                <w:sz w:val="28"/>
                <w:szCs w:val="28"/>
                <w:highlight w:val="white"/>
              </w:rPr>
              <w:t>9140302200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A62" w:rsidRDefault="00600F37">
            <w:pPr>
              <w:spacing w:line="57" w:lineRule="atLeast"/>
              <w:jc w:val="center"/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>
              <w:rPr>
                <w:rFonts w:ascii="PT Astra Serif" w:eastAsia="Calibri" w:hAnsi="PT Astra Serif" w:cs="PT Astra Serif"/>
                <w:color w:val="000000"/>
                <w:sz w:val="28"/>
                <w:szCs w:val="28"/>
                <w:highlight w:val="white"/>
              </w:rPr>
              <w:t>-4 058 405,81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A62" w:rsidRDefault="00600F37">
            <w:pPr>
              <w:spacing w:line="57" w:lineRule="atLeast"/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>
              <w:rPr>
                <w:rFonts w:ascii="PT Astra Serif" w:eastAsia="Calibri" w:hAnsi="PT Astra Serif" w:cs="PT Astra Serif"/>
                <w:color w:val="000000"/>
                <w:sz w:val="28"/>
                <w:szCs w:val="28"/>
                <w:highlight w:val="white"/>
              </w:rPr>
              <w:t>Экономия сложилась в результате наличия вакантных единиц и превышения предельной базы для начисления страховых взносов, также нахождения сотрудника в длительном отпуске без сохранения денежного содержания;</w:t>
            </w:r>
          </w:p>
        </w:tc>
      </w:tr>
      <w:tr w:rsidR="00793A62">
        <w:trPr>
          <w:trHeight w:val="858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A62" w:rsidRDefault="00600F37">
            <w:pPr>
              <w:spacing w:line="57" w:lineRule="atLeast"/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>
              <w:rPr>
                <w:rFonts w:ascii="PT Astra Serif" w:eastAsia="Calibri" w:hAnsi="PT Astra Serif" w:cs="PT Astra Serif"/>
                <w:color w:val="000000"/>
                <w:sz w:val="28"/>
                <w:szCs w:val="28"/>
                <w:highlight w:val="white"/>
              </w:rPr>
              <w:t>032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A62" w:rsidRDefault="00600F37">
            <w:pPr>
              <w:spacing w:line="57" w:lineRule="atLeast"/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>
              <w:rPr>
                <w:rFonts w:ascii="PT Astra Serif" w:eastAsia="Calibri" w:hAnsi="PT Astra Serif" w:cs="PT Astra Serif"/>
                <w:color w:val="000000"/>
                <w:sz w:val="28"/>
                <w:szCs w:val="28"/>
                <w:highlight w:val="white"/>
              </w:rPr>
              <w:t>0106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A62" w:rsidRDefault="00600F37">
            <w:pPr>
              <w:spacing w:line="57" w:lineRule="atLeast"/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>
              <w:rPr>
                <w:rFonts w:ascii="PT Astra Serif" w:eastAsia="Calibri" w:hAnsi="PT Astra Serif" w:cs="PT Astra Serif"/>
                <w:color w:val="000000"/>
                <w:sz w:val="28"/>
                <w:szCs w:val="28"/>
                <w:highlight w:val="white"/>
              </w:rPr>
              <w:t>9140202200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A62" w:rsidRDefault="00600F37">
            <w:pPr>
              <w:spacing w:line="57" w:lineRule="atLeast"/>
              <w:jc w:val="center"/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>
              <w:rPr>
                <w:rFonts w:ascii="PT Astra Serif" w:eastAsia="Calibri" w:hAnsi="PT Astra Serif" w:cs="PT Astra Serif"/>
                <w:color w:val="000000"/>
                <w:sz w:val="28"/>
                <w:szCs w:val="28"/>
                <w:highlight w:val="white"/>
              </w:rPr>
              <w:t>-4 133 688,07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A62" w:rsidRDefault="00600F37">
            <w:pPr>
              <w:spacing w:line="57" w:lineRule="atLeast"/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>
              <w:rPr>
                <w:rFonts w:ascii="PT Astra Serif" w:eastAsia="Calibri" w:hAnsi="PT Astra Serif" w:cs="PT Astra Serif"/>
                <w:color w:val="000000"/>
                <w:sz w:val="28"/>
                <w:szCs w:val="28"/>
              </w:rPr>
              <w:t xml:space="preserve">В связи с </w:t>
            </w:r>
            <w:r>
              <w:rPr>
                <w:rFonts w:ascii="PT Astra Serif" w:eastAsia="Calibri" w:hAnsi="PT Astra Serif" w:cs="PT Astra Serif"/>
                <w:color w:val="000000"/>
                <w:sz w:val="28"/>
                <w:szCs w:val="28"/>
                <w:highlight w:val="white"/>
              </w:rPr>
              <w:t>налич</w:t>
            </w:r>
            <w:r>
              <w:rPr>
                <w:rFonts w:ascii="PT Astra Serif" w:eastAsia="Calibri" w:hAnsi="PT Astra Serif" w:cs="PT Astra Serif"/>
                <w:color w:val="000000"/>
                <w:sz w:val="28"/>
                <w:szCs w:val="28"/>
                <w:highlight w:val="white"/>
              </w:rPr>
              <w:t>ием вакансий и применением регрессивной шкалы по страховым взносам;</w:t>
            </w:r>
          </w:p>
        </w:tc>
      </w:tr>
      <w:tr w:rsidR="00793A62">
        <w:trPr>
          <w:trHeight w:val="2678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A62" w:rsidRDefault="00600F37">
            <w:pPr>
              <w:spacing w:line="57" w:lineRule="atLeast"/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>
              <w:rPr>
                <w:rFonts w:ascii="PT Astra Serif" w:eastAsia="Calibri" w:hAnsi="PT Astra Serif" w:cs="PT Astra Serif"/>
                <w:color w:val="000000"/>
                <w:sz w:val="28"/>
                <w:szCs w:val="28"/>
                <w:highlight w:val="white"/>
              </w:rPr>
              <w:t>034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A62" w:rsidRDefault="00600F37">
            <w:pPr>
              <w:spacing w:line="57" w:lineRule="atLeast"/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>
              <w:rPr>
                <w:rFonts w:ascii="PT Astra Serif" w:eastAsia="Calibri" w:hAnsi="PT Astra Serif" w:cs="PT Astra Serif"/>
                <w:color w:val="000000"/>
                <w:sz w:val="28"/>
                <w:szCs w:val="28"/>
                <w:highlight w:val="white"/>
              </w:rPr>
              <w:t>0107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A62" w:rsidRDefault="00600F37">
            <w:pPr>
              <w:spacing w:line="57" w:lineRule="atLeast"/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>
              <w:rPr>
                <w:rFonts w:ascii="PT Astra Serif" w:eastAsia="Calibri" w:hAnsi="PT Astra Serif" w:cs="PT Astra Serif"/>
                <w:color w:val="000000"/>
                <w:sz w:val="28"/>
                <w:szCs w:val="28"/>
                <w:highlight w:val="white"/>
              </w:rPr>
              <w:t>9940308280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A62" w:rsidRDefault="00600F37">
            <w:pPr>
              <w:spacing w:line="57" w:lineRule="atLeast"/>
              <w:jc w:val="center"/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>
              <w:rPr>
                <w:rFonts w:ascii="PT Astra Serif" w:eastAsia="Calibri" w:hAnsi="PT Astra Serif" w:cs="PT Astra Serif"/>
                <w:color w:val="000000"/>
                <w:sz w:val="28"/>
                <w:szCs w:val="28"/>
                <w:highlight w:val="white"/>
              </w:rPr>
              <w:t>-11 406,49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A62" w:rsidRDefault="00600F37">
            <w:pPr>
              <w:spacing w:line="57" w:lineRule="atLeast"/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>
              <w:rPr>
                <w:rFonts w:ascii="PT Astra Serif" w:eastAsia="Calibri" w:hAnsi="PT Astra Serif" w:cs="PT Astra Serif"/>
                <w:color w:val="000000"/>
                <w:sz w:val="28"/>
                <w:szCs w:val="28"/>
              </w:rPr>
              <w:t>Э</w:t>
            </w:r>
            <w:r>
              <w:rPr>
                <w:rFonts w:ascii="PT Astra Serif" w:eastAsia="Calibri" w:hAnsi="PT Astra Serif" w:cs="PT Astra Serif"/>
                <w:color w:val="000000"/>
                <w:sz w:val="28"/>
                <w:szCs w:val="28"/>
                <w:highlight w:val="white"/>
              </w:rPr>
              <w:t>кономия по результатам проведения закупок по пункту 4 части 1 статьи 93 Федерального закона «О контрактной системе в сфере закупок товаров, работ, услуг для обеспечения государственных и муниципальных нужд» за счет мониторинга цен и проведения закупок по н</w:t>
            </w:r>
            <w:r>
              <w:rPr>
                <w:rFonts w:ascii="PT Astra Serif" w:eastAsia="Calibri" w:hAnsi="PT Astra Serif" w:cs="PT Astra Serif"/>
                <w:color w:val="000000"/>
                <w:sz w:val="28"/>
                <w:szCs w:val="28"/>
                <w:highlight w:val="white"/>
              </w:rPr>
              <w:t>аименьшей цене;</w:t>
            </w:r>
          </w:p>
        </w:tc>
      </w:tr>
      <w:tr w:rsidR="00793A62">
        <w:trPr>
          <w:trHeight w:val="1294"/>
        </w:trPr>
        <w:tc>
          <w:tcPr>
            <w:tcW w:w="7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A62" w:rsidRDefault="00600F37">
            <w:pPr>
              <w:spacing w:line="57" w:lineRule="atLeast"/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>
              <w:rPr>
                <w:rFonts w:ascii="PT Astra Serif" w:eastAsia="Calibri" w:hAnsi="PT Astra Serif" w:cs="PT Astra Serif"/>
                <w:color w:val="000000"/>
                <w:sz w:val="28"/>
                <w:szCs w:val="28"/>
                <w:highlight w:val="white"/>
              </w:rPr>
              <w:t>035</w:t>
            </w:r>
          </w:p>
        </w:tc>
        <w:tc>
          <w:tcPr>
            <w:tcW w:w="7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A62" w:rsidRDefault="00600F37">
            <w:pPr>
              <w:spacing w:line="57" w:lineRule="atLeast"/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>
              <w:rPr>
                <w:rFonts w:ascii="PT Astra Serif" w:eastAsia="Calibri" w:hAnsi="PT Astra Serif" w:cs="PT Astra Serif"/>
                <w:color w:val="000000"/>
                <w:sz w:val="28"/>
                <w:szCs w:val="28"/>
                <w:highlight w:val="white"/>
              </w:rPr>
              <w:t>0304</w:t>
            </w:r>
          </w:p>
        </w:tc>
        <w:tc>
          <w:tcPr>
            <w:tcW w:w="18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A62" w:rsidRDefault="00600F37">
            <w:pPr>
              <w:spacing w:line="57" w:lineRule="atLeast"/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>
              <w:rPr>
                <w:rFonts w:ascii="PT Astra Serif" w:eastAsia="Calibri" w:hAnsi="PT Astra Serif" w:cs="PT Astra Serif"/>
                <w:color w:val="000000"/>
                <w:sz w:val="28"/>
                <w:szCs w:val="28"/>
                <w:highlight w:val="white"/>
              </w:rPr>
              <w:t>9140302200</w:t>
            </w:r>
          </w:p>
        </w:tc>
        <w:tc>
          <w:tcPr>
            <w:tcW w:w="198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A62" w:rsidRDefault="00600F37">
            <w:pPr>
              <w:spacing w:line="57" w:lineRule="atLeast"/>
              <w:jc w:val="center"/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>
              <w:rPr>
                <w:rFonts w:ascii="PT Astra Serif" w:eastAsia="Calibri" w:hAnsi="PT Astra Serif" w:cs="PT Astra Serif"/>
                <w:color w:val="000000"/>
                <w:sz w:val="28"/>
                <w:szCs w:val="28"/>
                <w:highlight w:val="white"/>
              </w:rPr>
              <w:t>-10 644 080,98</w:t>
            </w:r>
          </w:p>
        </w:tc>
        <w:tc>
          <w:tcPr>
            <w:tcW w:w="538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A62" w:rsidRDefault="00600F37">
            <w:pPr>
              <w:spacing w:line="57" w:lineRule="atLeast"/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>
              <w:rPr>
                <w:rFonts w:ascii="PT Astra Serif" w:eastAsia="Calibri" w:hAnsi="PT Astra Serif" w:cs="PT Astra Serif"/>
                <w:color w:val="000000"/>
                <w:sz w:val="28"/>
                <w:szCs w:val="28"/>
                <w:highlight w:val="white"/>
              </w:rPr>
              <w:t>Экономия фонда оплаты труда в связи с выплатами пособий по временной нетрудоспособности, наличием вакантных должностей;</w:t>
            </w:r>
          </w:p>
        </w:tc>
      </w:tr>
      <w:tr w:rsidR="00793A62">
        <w:trPr>
          <w:trHeight w:val="1385"/>
        </w:trPr>
        <w:tc>
          <w:tcPr>
            <w:tcW w:w="7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A62" w:rsidRDefault="00600F37">
            <w:pPr>
              <w:spacing w:line="57" w:lineRule="atLeast"/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>
              <w:rPr>
                <w:rFonts w:ascii="PT Astra Serif" w:eastAsia="Calibri" w:hAnsi="PT Astra Serif" w:cs="PT Astra Serif"/>
                <w:color w:val="000000"/>
                <w:sz w:val="28"/>
                <w:szCs w:val="28"/>
                <w:highlight w:val="white"/>
              </w:rPr>
              <w:lastRenderedPageBreak/>
              <w:t>036</w:t>
            </w:r>
          </w:p>
        </w:tc>
        <w:tc>
          <w:tcPr>
            <w:tcW w:w="7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A62" w:rsidRDefault="00600F37">
            <w:pPr>
              <w:spacing w:line="57" w:lineRule="atLeast"/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>
              <w:rPr>
                <w:rFonts w:ascii="PT Astra Serif" w:eastAsia="Calibri" w:hAnsi="PT Astra Serif" w:cs="PT Astra Serif"/>
                <w:color w:val="000000"/>
                <w:sz w:val="28"/>
                <w:szCs w:val="28"/>
                <w:highlight w:val="white"/>
              </w:rPr>
              <w:t>0105</w:t>
            </w:r>
          </w:p>
        </w:tc>
        <w:tc>
          <w:tcPr>
            <w:tcW w:w="18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A62" w:rsidRDefault="00600F37">
            <w:pPr>
              <w:spacing w:line="57" w:lineRule="atLeast"/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>
              <w:rPr>
                <w:rFonts w:ascii="PT Astra Serif" w:eastAsia="Calibri" w:hAnsi="PT Astra Serif" w:cs="PT Astra Serif"/>
                <w:color w:val="000000"/>
                <w:sz w:val="28"/>
                <w:szCs w:val="28"/>
                <w:highlight w:val="white"/>
              </w:rPr>
              <w:t>9140201500</w:t>
            </w:r>
          </w:p>
        </w:tc>
        <w:tc>
          <w:tcPr>
            <w:tcW w:w="198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A62" w:rsidRDefault="00600F37">
            <w:pPr>
              <w:spacing w:line="57" w:lineRule="atLeast"/>
              <w:jc w:val="center"/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>
              <w:rPr>
                <w:rFonts w:ascii="PT Astra Serif" w:eastAsia="Calibri" w:hAnsi="PT Astra Serif" w:cs="PT Astra Serif"/>
                <w:color w:val="000000"/>
                <w:sz w:val="28"/>
                <w:szCs w:val="28"/>
                <w:highlight w:val="white"/>
              </w:rPr>
              <w:t>-25 220 530,39</w:t>
            </w:r>
          </w:p>
        </w:tc>
        <w:tc>
          <w:tcPr>
            <w:tcW w:w="538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A62" w:rsidRDefault="00600F37">
            <w:pPr>
              <w:spacing w:line="57" w:lineRule="atLeast"/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>
              <w:rPr>
                <w:rFonts w:ascii="PT Astra Serif" w:eastAsia="Calibri" w:hAnsi="PT Astra Serif" w:cs="PT Astra Serif"/>
                <w:color w:val="000000"/>
                <w:sz w:val="28"/>
                <w:szCs w:val="28"/>
                <w:highlight w:val="white"/>
              </w:rPr>
              <w:t>Расходы проведены в пределах утвержденных (доведенных) лимитов бюджетных обязательств в 2024 году и наличием вакансий;</w:t>
            </w:r>
          </w:p>
        </w:tc>
      </w:tr>
      <w:tr w:rsidR="00793A62">
        <w:trPr>
          <w:trHeight w:val="1402"/>
        </w:trPr>
        <w:tc>
          <w:tcPr>
            <w:tcW w:w="7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A62" w:rsidRDefault="00600F37">
            <w:pPr>
              <w:spacing w:line="57" w:lineRule="atLeast"/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>
              <w:rPr>
                <w:rFonts w:ascii="PT Astra Serif" w:eastAsia="Calibri" w:hAnsi="PT Astra Serif" w:cs="PT Astra Serif"/>
                <w:color w:val="000000"/>
                <w:sz w:val="28"/>
                <w:szCs w:val="28"/>
                <w:highlight w:val="white"/>
              </w:rPr>
              <w:t>036</w:t>
            </w:r>
          </w:p>
        </w:tc>
        <w:tc>
          <w:tcPr>
            <w:tcW w:w="7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A62" w:rsidRDefault="00600F37">
            <w:pPr>
              <w:spacing w:line="57" w:lineRule="atLeast"/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>
              <w:rPr>
                <w:rFonts w:ascii="PT Astra Serif" w:eastAsia="Calibri" w:hAnsi="PT Astra Serif" w:cs="PT Astra Serif"/>
                <w:color w:val="000000"/>
                <w:sz w:val="28"/>
                <w:szCs w:val="28"/>
                <w:highlight w:val="white"/>
              </w:rPr>
              <w:t>0105</w:t>
            </w:r>
          </w:p>
        </w:tc>
        <w:tc>
          <w:tcPr>
            <w:tcW w:w="18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A62" w:rsidRDefault="00600F37">
            <w:pPr>
              <w:spacing w:line="57" w:lineRule="atLeast"/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>
              <w:rPr>
                <w:rFonts w:ascii="PT Astra Serif" w:eastAsia="Calibri" w:hAnsi="PT Astra Serif" w:cs="PT Astra Serif"/>
                <w:color w:val="000000"/>
                <w:sz w:val="28"/>
                <w:szCs w:val="28"/>
                <w:highlight w:val="white"/>
              </w:rPr>
              <w:t>9140302200</w:t>
            </w:r>
          </w:p>
        </w:tc>
        <w:tc>
          <w:tcPr>
            <w:tcW w:w="198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A62" w:rsidRDefault="00600F37">
            <w:pPr>
              <w:spacing w:line="57" w:lineRule="atLeast"/>
              <w:jc w:val="center"/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>
              <w:rPr>
                <w:rFonts w:ascii="PT Astra Serif" w:eastAsia="Calibri" w:hAnsi="PT Astra Serif" w:cs="PT Astra Serif"/>
                <w:color w:val="000000"/>
                <w:sz w:val="28"/>
                <w:szCs w:val="28"/>
                <w:highlight w:val="white"/>
              </w:rPr>
              <w:t>-2 933 271,56</w:t>
            </w:r>
          </w:p>
        </w:tc>
        <w:tc>
          <w:tcPr>
            <w:tcW w:w="538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A62" w:rsidRDefault="00600F37">
            <w:pPr>
              <w:spacing w:line="57" w:lineRule="atLeast"/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>
              <w:rPr>
                <w:rFonts w:ascii="PT Astra Serif" w:eastAsia="Calibri" w:hAnsi="PT Astra Serif" w:cs="PT Astra Serif"/>
                <w:color w:val="000000"/>
                <w:sz w:val="28"/>
                <w:szCs w:val="28"/>
                <w:highlight w:val="white"/>
              </w:rPr>
              <w:t>Расходы проведены в пределах утвержденных (доведенных) лимитов бюджетных обязательств в 2024 году и наличием вакансий;</w:t>
            </w:r>
          </w:p>
        </w:tc>
      </w:tr>
      <w:tr w:rsidR="00793A62">
        <w:trPr>
          <w:trHeight w:val="1402"/>
        </w:trPr>
        <w:tc>
          <w:tcPr>
            <w:tcW w:w="7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A62" w:rsidRDefault="00600F37">
            <w:pPr>
              <w:spacing w:line="57" w:lineRule="atLeast"/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>
              <w:rPr>
                <w:rFonts w:ascii="PT Astra Serif" w:eastAsia="Calibri" w:hAnsi="PT Astra Serif" w:cs="PT Astra Serif"/>
                <w:color w:val="000000"/>
                <w:sz w:val="28"/>
                <w:szCs w:val="28"/>
                <w:highlight w:val="white"/>
              </w:rPr>
              <w:t>037</w:t>
            </w:r>
          </w:p>
        </w:tc>
        <w:tc>
          <w:tcPr>
            <w:tcW w:w="7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A62" w:rsidRDefault="00600F37">
            <w:pPr>
              <w:spacing w:line="57" w:lineRule="atLeast"/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>
              <w:rPr>
                <w:rFonts w:ascii="PT Astra Serif" w:eastAsia="Calibri" w:hAnsi="PT Astra Serif" w:cs="PT Astra Serif"/>
                <w:color w:val="000000"/>
                <w:sz w:val="28"/>
                <w:szCs w:val="28"/>
                <w:highlight w:val="white"/>
              </w:rPr>
              <w:t>0804</w:t>
            </w:r>
          </w:p>
        </w:tc>
        <w:tc>
          <w:tcPr>
            <w:tcW w:w="18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A62" w:rsidRDefault="00600F37">
            <w:pPr>
              <w:spacing w:line="57" w:lineRule="atLeast"/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>
              <w:rPr>
                <w:rFonts w:ascii="PT Astra Serif" w:eastAsia="Calibri" w:hAnsi="PT Astra Serif" w:cs="PT Astra Serif"/>
                <w:color w:val="000000"/>
                <w:sz w:val="28"/>
                <w:szCs w:val="28"/>
                <w:highlight w:val="white"/>
              </w:rPr>
              <w:t>9140302200</w:t>
            </w:r>
          </w:p>
        </w:tc>
        <w:tc>
          <w:tcPr>
            <w:tcW w:w="198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A62" w:rsidRDefault="00600F37">
            <w:pPr>
              <w:spacing w:line="57" w:lineRule="atLeast"/>
              <w:jc w:val="center"/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>
              <w:rPr>
                <w:rFonts w:ascii="PT Astra Serif" w:eastAsia="Calibri" w:hAnsi="PT Astra Serif" w:cs="PT Astra Serif"/>
                <w:color w:val="000000"/>
                <w:sz w:val="28"/>
                <w:szCs w:val="28"/>
                <w:highlight w:val="white"/>
              </w:rPr>
              <w:t>-2 386 110,90</w:t>
            </w:r>
          </w:p>
        </w:tc>
        <w:tc>
          <w:tcPr>
            <w:tcW w:w="538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A62" w:rsidRDefault="00600F37">
            <w:pPr>
              <w:spacing w:line="57" w:lineRule="atLeast"/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>
              <w:rPr>
                <w:rFonts w:ascii="PT Astra Serif" w:eastAsia="Calibri" w:hAnsi="PT Astra Serif" w:cs="PT Astra Serif"/>
                <w:color w:val="000000"/>
                <w:sz w:val="28"/>
                <w:szCs w:val="28"/>
                <w:highlight w:val="white"/>
              </w:rPr>
              <w:t>Экономия сложилась в результате наличия вакантных единиц и превышения предельной базы для начисления страховых взносов;</w:t>
            </w:r>
          </w:p>
        </w:tc>
      </w:tr>
      <w:tr w:rsidR="00793A62">
        <w:trPr>
          <w:trHeight w:val="835"/>
        </w:trPr>
        <w:tc>
          <w:tcPr>
            <w:tcW w:w="7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A62" w:rsidRDefault="00600F37">
            <w:pPr>
              <w:spacing w:line="57" w:lineRule="atLeast"/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>
              <w:rPr>
                <w:rFonts w:ascii="PT Astra Serif" w:eastAsia="Calibri" w:hAnsi="PT Astra Serif" w:cs="PT Astra Serif"/>
                <w:color w:val="000000"/>
                <w:sz w:val="28"/>
                <w:szCs w:val="28"/>
                <w:highlight w:val="white"/>
              </w:rPr>
              <w:t>039</w:t>
            </w:r>
          </w:p>
        </w:tc>
        <w:tc>
          <w:tcPr>
            <w:tcW w:w="7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A62" w:rsidRDefault="00600F37">
            <w:pPr>
              <w:spacing w:line="57" w:lineRule="atLeast"/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>
              <w:rPr>
                <w:rFonts w:ascii="PT Astra Serif" w:eastAsia="Calibri" w:hAnsi="PT Astra Serif" w:cs="PT Astra Serif"/>
                <w:color w:val="000000"/>
                <w:sz w:val="28"/>
                <w:szCs w:val="28"/>
                <w:highlight w:val="white"/>
              </w:rPr>
              <w:t>0705</w:t>
            </w:r>
          </w:p>
        </w:tc>
        <w:tc>
          <w:tcPr>
            <w:tcW w:w="18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A62" w:rsidRDefault="00600F37">
            <w:pPr>
              <w:spacing w:line="57" w:lineRule="atLeast"/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>
              <w:rPr>
                <w:rFonts w:ascii="PT Astra Serif" w:eastAsia="Calibri" w:hAnsi="PT Astra Serif" w:cs="PT Astra Serif"/>
                <w:color w:val="000000"/>
                <w:sz w:val="28"/>
                <w:szCs w:val="28"/>
                <w:highlight w:val="white"/>
              </w:rPr>
              <w:t>5931104208</w:t>
            </w:r>
          </w:p>
        </w:tc>
        <w:tc>
          <w:tcPr>
            <w:tcW w:w="198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A62" w:rsidRDefault="00600F37">
            <w:pPr>
              <w:spacing w:line="57" w:lineRule="atLeast"/>
              <w:jc w:val="center"/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>
              <w:rPr>
                <w:rFonts w:ascii="PT Astra Serif" w:eastAsia="Calibri" w:hAnsi="PT Astra Serif" w:cs="PT Astra Serif"/>
                <w:color w:val="000000"/>
                <w:sz w:val="28"/>
                <w:szCs w:val="28"/>
                <w:highlight w:val="white"/>
              </w:rPr>
              <w:t>-54 100,00</w:t>
            </w:r>
          </w:p>
        </w:tc>
        <w:tc>
          <w:tcPr>
            <w:tcW w:w="538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A62" w:rsidRDefault="00600F37">
            <w:pPr>
              <w:spacing w:line="57" w:lineRule="atLeast"/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>
              <w:rPr>
                <w:rFonts w:ascii="PT Astra Serif" w:eastAsia="Calibri" w:hAnsi="PT Astra Serif" w:cs="PT Astra Serif"/>
                <w:color w:val="000000"/>
                <w:sz w:val="28"/>
                <w:szCs w:val="28"/>
                <w:highlight w:val="white"/>
              </w:rPr>
              <w:t>Изменение численности сотрудников, планирующих пройти обучение;</w:t>
            </w:r>
          </w:p>
        </w:tc>
      </w:tr>
      <w:tr w:rsidR="00793A62">
        <w:trPr>
          <w:trHeight w:val="835"/>
        </w:trPr>
        <w:tc>
          <w:tcPr>
            <w:tcW w:w="7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A62" w:rsidRDefault="00600F37">
            <w:pPr>
              <w:spacing w:line="57" w:lineRule="atLeast"/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>
              <w:rPr>
                <w:rFonts w:ascii="PT Astra Serif" w:eastAsia="Calibri" w:hAnsi="PT Astra Serif" w:cs="PT Astra Serif"/>
                <w:color w:val="000000"/>
                <w:sz w:val="28"/>
                <w:szCs w:val="28"/>
                <w:highlight w:val="white"/>
              </w:rPr>
              <w:t>039</w:t>
            </w:r>
          </w:p>
        </w:tc>
        <w:tc>
          <w:tcPr>
            <w:tcW w:w="7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A62" w:rsidRDefault="00600F37">
            <w:pPr>
              <w:spacing w:line="57" w:lineRule="atLeast"/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>
              <w:rPr>
                <w:rFonts w:ascii="PT Astra Serif" w:eastAsia="Calibri" w:hAnsi="PT Astra Serif" w:cs="PT Astra Serif"/>
                <w:color w:val="000000"/>
                <w:sz w:val="28"/>
                <w:szCs w:val="28"/>
                <w:highlight w:val="white"/>
              </w:rPr>
              <w:t>0909</w:t>
            </w:r>
          </w:p>
        </w:tc>
        <w:tc>
          <w:tcPr>
            <w:tcW w:w="18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A62" w:rsidRDefault="00600F37">
            <w:pPr>
              <w:spacing w:line="57" w:lineRule="atLeast"/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>
              <w:rPr>
                <w:rFonts w:ascii="PT Astra Serif" w:eastAsia="Calibri" w:hAnsi="PT Astra Serif" w:cs="PT Astra Serif"/>
                <w:color w:val="000000"/>
                <w:sz w:val="28"/>
                <w:szCs w:val="28"/>
                <w:highlight w:val="white"/>
              </w:rPr>
              <w:t>9940194300</w:t>
            </w:r>
          </w:p>
        </w:tc>
        <w:tc>
          <w:tcPr>
            <w:tcW w:w="198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A62" w:rsidRDefault="00600F37">
            <w:pPr>
              <w:spacing w:line="57" w:lineRule="atLeast"/>
              <w:jc w:val="center"/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>
              <w:rPr>
                <w:rFonts w:ascii="PT Astra Serif" w:eastAsia="Calibri" w:hAnsi="PT Astra Serif" w:cs="PT Astra Serif"/>
                <w:color w:val="000000"/>
                <w:sz w:val="28"/>
                <w:szCs w:val="28"/>
                <w:highlight w:val="white"/>
              </w:rPr>
              <w:t>-52 462,51</w:t>
            </w:r>
          </w:p>
        </w:tc>
        <w:tc>
          <w:tcPr>
            <w:tcW w:w="538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A62" w:rsidRDefault="00600F37">
            <w:pPr>
              <w:spacing w:line="57" w:lineRule="atLeast"/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>
              <w:rPr>
                <w:rFonts w:ascii="PT Astra Serif" w:eastAsia="Calibri" w:hAnsi="PT Astra Serif" w:cs="PT Astra Serif"/>
                <w:color w:val="000000"/>
                <w:sz w:val="28"/>
                <w:szCs w:val="28"/>
                <w:highlight w:val="white"/>
              </w:rPr>
              <w:t>Изменение в судебное решение в части определения суммы к взысканию;</w:t>
            </w:r>
          </w:p>
        </w:tc>
      </w:tr>
      <w:tr w:rsidR="00793A62">
        <w:trPr>
          <w:trHeight w:val="835"/>
        </w:trPr>
        <w:tc>
          <w:tcPr>
            <w:tcW w:w="7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A62" w:rsidRDefault="00600F37">
            <w:pPr>
              <w:spacing w:line="57" w:lineRule="atLeast"/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>
              <w:rPr>
                <w:rFonts w:ascii="PT Astra Serif" w:eastAsia="Calibri" w:hAnsi="PT Astra Serif" w:cs="PT Astra Serif"/>
                <w:color w:val="000000"/>
                <w:sz w:val="28"/>
                <w:szCs w:val="28"/>
                <w:highlight w:val="white"/>
              </w:rPr>
              <w:t>039</w:t>
            </w:r>
          </w:p>
        </w:tc>
        <w:tc>
          <w:tcPr>
            <w:tcW w:w="7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A62" w:rsidRDefault="00600F37">
            <w:pPr>
              <w:spacing w:line="57" w:lineRule="atLeast"/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>
              <w:rPr>
                <w:rFonts w:ascii="PT Astra Serif" w:eastAsia="Calibri" w:hAnsi="PT Astra Serif" w:cs="PT Astra Serif"/>
                <w:color w:val="000000"/>
                <w:sz w:val="28"/>
                <w:szCs w:val="28"/>
                <w:highlight w:val="white"/>
              </w:rPr>
              <w:t>0909</w:t>
            </w:r>
          </w:p>
        </w:tc>
        <w:tc>
          <w:tcPr>
            <w:tcW w:w="18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A62" w:rsidRDefault="00600F37">
            <w:pPr>
              <w:spacing w:line="57" w:lineRule="atLeast"/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>
              <w:rPr>
                <w:rFonts w:ascii="PT Astra Serif" w:eastAsia="Calibri" w:hAnsi="PT Astra Serif" w:cs="PT Astra Serif"/>
                <w:color w:val="000000"/>
                <w:sz w:val="28"/>
                <w:szCs w:val="28"/>
                <w:highlight w:val="white"/>
              </w:rPr>
              <w:t>9940294500</w:t>
            </w:r>
          </w:p>
        </w:tc>
        <w:tc>
          <w:tcPr>
            <w:tcW w:w="198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A62" w:rsidRDefault="00600F37">
            <w:pPr>
              <w:spacing w:line="57" w:lineRule="atLeast"/>
              <w:jc w:val="center"/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>
              <w:rPr>
                <w:rFonts w:ascii="PT Astra Serif" w:eastAsia="Calibri" w:hAnsi="PT Astra Serif" w:cs="PT Astra Serif"/>
                <w:color w:val="000000"/>
                <w:sz w:val="28"/>
                <w:szCs w:val="28"/>
                <w:highlight w:val="white"/>
              </w:rPr>
              <w:t>-75 286,16</w:t>
            </w:r>
          </w:p>
        </w:tc>
        <w:tc>
          <w:tcPr>
            <w:tcW w:w="538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A62" w:rsidRDefault="00600F37">
            <w:pPr>
              <w:spacing w:line="57" w:lineRule="atLeast"/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>
              <w:rPr>
                <w:rFonts w:ascii="PT Astra Serif" w:eastAsia="Calibri" w:hAnsi="PT Astra Serif" w:cs="PT Astra Serif"/>
                <w:color w:val="000000"/>
                <w:sz w:val="28"/>
                <w:szCs w:val="28"/>
                <w:highlight w:val="white"/>
              </w:rPr>
              <w:t>Изменение в судебное решение в части определения суммы к взысканию;</w:t>
            </w:r>
          </w:p>
        </w:tc>
      </w:tr>
      <w:tr w:rsidR="00793A62">
        <w:trPr>
          <w:trHeight w:val="3387"/>
        </w:trPr>
        <w:tc>
          <w:tcPr>
            <w:tcW w:w="7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A62" w:rsidRDefault="00600F37">
            <w:pPr>
              <w:spacing w:line="57" w:lineRule="atLeast"/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>
              <w:rPr>
                <w:rFonts w:ascii="PT Astra Serif" w:eastAsia="Calibri" w:hAnsi="PT Astra Serif" w:cs="PT Astra Serif"/>
                <w:color w:val="000000"/>
                <w:sz w:val="28"/>
                <w:szCs w:val="28"/>
                <w:highlight w:val="white"/>
              </w:rPr>
              <w:t>041</w:t>
            </w:r>
          </w:p>
        </w:tc>
        <w:tc>
          <w:tcPr>
            <w:tcW w:w="7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A62" w:rsidRDefault="00600F37">
            <w:pPr>
              <w:spacing w:line="57" w:lineRule="atLeast"/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>
              <w:rPr>
                <w:rFonts w:ascii="PT Astra Serif" w:eastAsia="Calibri" w:hAnsi="PT Astra Serif" w:cs="PT Astra Serif"/>
                <w:color w:val="000000"/>
                <w:sz w:val="28"/>
                <w:szCs w:val="28"/>
                <w:highlight w:val="white"/>
              </w:rPr>
              <w:t>0113</w:t>
            </w:r>
          </w:p>
        </w:tc>
        <w:tc>
          <w:tcPr>
            <w:tcW w:w="18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A62" w:rsidRDefault="00600F37">
            <w:pPr>
              <w:spacing w:line="57" w:lineRule="atLeast"/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>
              <w:rPr>
                <w:rFonts w:ascii="PT Astra Serif" w:eastAsia="Calibri" w:hAnsi="PT Astra Serif" w:cs="PT Astra Serif"/>
                <w:color w:val="000000"/>
                <w:sz w:val="28"/>
                <w:szCs w:val="28"/>
                <w:highlight w:val="white"/>
              </w:rPr>
              <w:t>9940194100</w:t>
            </w:r>
          </w:p>
        </w:tc>
        <w:tc>
          <w:tcPr>
            <w:tcW w:w="198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A62" w:rsidRDefault="00600F37">
            <w:pPr>
              <w:spacing w:line="57" w:lineRule="atLeast"/>
              <w:jc w:val="center"/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>
              <w:rPr>
                <w:rFonts w:ascii="PT Astra Serif" w:eastAsia="Calibri" w:hAnsi="PT Astra Serif" w:cs="PT Astra Serif"/>
                <w:color w:val="000000"/>
                <w:sz w:val="28"/>
                <w:szCs w:val="28"/>
                <w:highlight w:val="white"/>
              </w:rPr>
              <w:t>-96 001,63</w:t>
            </w:r>
          </w:p>
        </w:tc>
        <w:tc>
          <w:tcPr>
            <w:tcW w:w="538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A62" w:rsidRDefault="00600F37">
            <w:pPr>
              <w:spacing w:line="57" w:lineRule="atLeast"/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>
              <w:rPr>
                <w:rFonts w:ascii="PT Astra Serif" w:eastAsia="Calibri" w:hAnsi="PT Astra Serif" w:cs="PT Astra Serif"/>
                <w:color w:val="000000"/>
                <w:sz w:val="28"/>
                <w:szCs w:val="28"/>
                <w:highlight w:val="white"/>
              </w:rPr>
              <w:t>От</w:t>
            </w:r>
            <w:r>
              <w:rPr>
                <w:rFonts w:ascii="PT Astra Serif" w:eastAsia="Calibri" w:hAnsi="PT Astra Serif" w:cs="PT Astra Serif"/>
                <w:color w:val="000000"/>
                <w:sz w:val="28"/>
                <w:szCs w:val="28"/>
                <w:highlight w:val="white"/>
              </w:rPr>
              <w:t>сутствие оплаты неустойки по исполнительному документу в польз</w:t>
            </w:r>
            <w:proofErr w:type="gramStart"/>
            <w:r>
              <w:rPr>
                <w:rFonts w:ascii="PT Astra Serif" w:eastAsia="Calibri" w:hAnsi="PT Astra Serif" w:cs="PT Astra Serif"/>
                <w:color w:val="000000"/>
                <w:sz w:val="28"/>
                <w:szCs w:val="28"/>
                <w:highlight w:val="white"/>
              </w:rPr>
              <w:t>у ООО</w:t>
            </w:r>
            <w:proofErr w:type="gramEnd"/>
            <w:r>
              <w:rPr>
                <w:rFonts w:ascii="PT Astra Serif" w:eastAsia="Calibri" w:hAnsi="PT Astra Serif" w:cs="PT Astra Serif"/>
                <w:color w:val="000000"/>
                <w:sz w:val="28"/>
                <w:szCs w:val="28"/>
                <w:highlight w:val="white"/>
              </w:rPr>
              <w:t xml:space="preserve"> «НИИ «</w:t>
            </w:r>
            <w:proofErr w:type="spellStart"/>
            <w:r>
              <w:rPr>
                <w:rFonts w:ascii="PT Astra Serif" w:eastAsia="Calibri" w:hAnsi="PT Astra Serif" w:cs="PT Astra Serif"/>
                <w:color w:val="000000"/>
                <w:sz w:val="28"/>
                <w:szCs w:val="28"/>
                <w:highlight w:val="white"/>
              </w:rPr>
              <w:t>Агропромстрой</w:t>
            </w:r>
            <w:proofErr w:type="spellEnd"/>
            <w:r>
              <w:rPr>
                <w:rFonts w:ascii="PT Astra Serif" w:eastAsia="Calibri" w:hAnsi="PT Astra Serif" w:cs="PT Astra Serif"/>
                <w:color w:val="000000"/>
                <w:sz w:val="28"/>
                <w:szCs w:val="28"/>
                <w:highlight w:val="white"/>
              </w:rPr>
              <w:t>» - в связи с открытыми бюджетными ассигнованиями по неверной классификации и невозможностью внесения  изменений  в Закон Саратовской области «Об областном бюджете на 20</w:t>
            </w:r>
            <w:r>
              <w:rPr>
                <w:rFonts w:ascii="PT Astra Serif" w:eastAsia="Calibri" w:hAnsi="PT Astra Serif" w:cs="PT Astra Serif"/>
                <w:color w:val="000000"/>
                <w:sz w:val="28"/>
                <w:szCs w:val="28"/>
                <w:highlight w:val="white"/>
              </w:rPr>
              <w:t>24 год и плановый период 2025 и 2026 годов» из-за позднего обращения;</w:t>
            </w:r>
          </w:p>
        </w:tc>
      </w:tr>
      <w:tr w:rsidR="00793A62">
        <w:trPr>
          <w:trHeight w:val="3227"/>
        </w:trPr>
        <w:tc>
          <w:tcPr>
            <w:tcW w:w="7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A62" w:rsidRDefault="00600F37">
            <w:pPr>
              <w:spacing w:line="57" w:lineRule="atLeast"/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>
              <w:rPr>
                <w:rFonts w:ascii="PT Astra Serif" w:eastAsia="Calibri" w:hAnsi="PT Astra Serif" w:cs="PT Astra Serif"/>
                <w:color w:val="000000"/>
                <w:sz w:val="28"/>
                <w:szCs w:val="28"/>
                <w:highlight w:val="white"/>
              </w:rPr>
              <w:lastRenderedPageBreak/>
              <w:t>041</w:t>
            </w:r>
          </w:p>
        </w:tc>
        <w:tc>
          <w:tcPr>
            <w:tcW w:w="7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A62" w:rsidRDefault="00600F37">
            <w:pPr>
              <w:spacing w:line="57" w:lineRule="atLeast"/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>
              <w:rPr>
                <w:rFonts w:ascii="PT Astra Serif" w:eastAsia="Calibri" w:hAnsi="PT Astra Serif" w:cs="PT Astra Serif"/>
                <w:color w:val="000000"/>
                <w:sz w:val="28"/>
                <w:szCs w:val="28"/>
                <w:highlight w:val="white"/>
              </w:rPr>
              <w:t>0113</w:t>
            </w:r>
          </w:p>
        </w:tc>
        <w:tc>
          <w:tcPr>
            <w:tcW w:w="18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A62" w:rsidRDefault="00600F37">
            <w:pPr>
              <w:spacing w:line="57" w:lineRule="atLeast"/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>
              <w:rPr>
                <w:rFonts w:ascii="PT Astra Serif" w:eastAsia="Calibri" w:hAnsi="PT Astra Serif" w:cs="PT Astra Serif"/>
                <w:color w:val="000000"/>
                <w:sz w:val="28"/>
                <w:szCs w:val="28"/>
                <w:highlight w:val="white"/>
              </w:rPr>
              <w:t>9940294200</w:t>
            </w:r>
          </w:p>
        </w:tc>
        <w:tc>
          <w:tcPr>
            <w:tcW w:w="198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A62" w:rsidRDefault="00600F37">
            <w:pPr>
              <w:spacing w:line="57" w:lineRule="atLeast"/>
              <w:jc w:val="center"/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>
              <w:rPr>
                <w:rFonts w:ascii="PT Astra Serif" w:eastAsia="Calibri" w:hAnsi="PT Astra Serif" w:cs="PT Astra Serif"/>
                <w:color w:val="000000"/>
                <w:sz w:val="28"/>
                <w:szCs w:val="28"/>
                <w:highlight w:val="white"/>
              </w:rPr>
              <w:t>-18 454,00</w:t>
            </w:r>
          </w:p>
        </w:tc>
        <w:tc>
          <w:tcPr>
            <w:tcW w:w="538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A62" w:rsidRDefault="00600F37">
            <w:pPr>
              <w:spacing w:line="57" w:lineRule="atLeast"/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>
              <w:rPr>
                <w:rFonts w:ascii="PT Astra Serif" w:eastAsia="Calibri" w:hAnsi="PT Astra Serif" w:cs="PT Astra Serif"/>
                <w:color w:val="000000"/>
                <w:sz w:val="28"/>
                <w:szCs w:val="28"/>
                <w:highlight w:val="white"/>
              </w:rPr>
              <w:t>Отсутствие оплаты неустойки по исполнительному документу в польз</w:t>
            </w:r>
            <w:proofErr w:type="gramStart"/>
            <w:r>
              <w:rPr>
                <w:rFonts w:ascii="PT Astra Serif" w:eastAsia="Calibri" w:hAnsi="PT Astra Serif" w:cs="PT Astra Serif"/>
                <w:color w:val="000000"/>
                <w:sz w:val="28"/>
                <w:szCs w:val="28"/>
                <w:highlight w:val="white"/>
              </w:rPr>
              <w:t>у ООО</w:t>
            </w:r>
            <w:proofErr w:type="gramEnd"/>
            <w:r>
              <w:rPr>
                <w:rFonts w:ascii="PT Astra Serif" w:eastAsia="Calibri" w:hAnsi="PT Astra Serif" w:cs="PT Astra Serif"/>
                <w:color w:val="000000"/>
                <w:sz w:val="28"/>
                <w:szCs w:val="28"/>
                <w:highlight w:val="white"/>
              </w:rPr>
              <w:t xml:space="preserve"> «НИИ «</w:t>
            </w:r>
            <w:proofErr w:type="spellStart"/>
            <w:r>
              <w:rPr>
                <w:rFonts w:ascii="PT Astra Serif" w:eastAsia="Calibri" w:hAnsi="PT Astra Serif" w:cs="PT Astra Serif"/>
                <w:color w:val="000000"/>
                <w:sz w:val="28"/>
                <w:szCs w:val="28"/>
                <w:highlight w:val="white"/>
              </w:rPr>
              <w:t>Агропромстрой</w:t>
            </w:r>
            <w:proofErr w:type="spellEnd"/>
            <w:r>
              <w:rPr>
                <w:rFonts w:ascii="PT Astra Serif" w:eastAsia="Calibri" w:hAnsi="PT Astra Serif" w:cs="PT Astra Serif"/>
                <w:color w:val="000000"/>
                <w:sz w:val="28"/>
                <w:szCs w:val="28"/>
                <w:highlight w:val="white"/>
              </w:rPr>
              <w:t>» - в связи с открытыми бюджетными ассигнованиями по неверной кла</w:t>
            </w:r>
            <w:r>
              <w:rPr>
                <w:rFonts w:ascii="PT Astra Serif" w:eastAsia="Calibri" w:hAnsi="PT Astra Serif" w:cs="PT Astra Serif"/>
                <w:color w:val="000000"/>
                <w:sz w:val="28"/>
                <w:szCs w:val="28"/>
                <w:highlight w:val="white"/>
              </w:rPr>
              <w:t>ссификации и невозможностью внесения  изменений  в Закон Саратовской области «Об областном бюджете на 2024 год и плановый период 2025 и 2026 годов» из-за позднего обращения;</w:t>
            </w:r>
          </w:p>
        </w:tc>
      </w:tr>
      <w:tr w:rsidR="00793A62">
        <w:trPr>
          <w:trHeight w:val="322"/>
        </w:trPr>
        <w:tc>
          <w:tcPr>
            <w:tcW w:w="7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A62" w:rsidRDefault="00600F37">
            <w:pPr>
              <w:spacing w:line="57" w:lineRule="atLeast"/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>
              <w:rPr>
                <w:rFonts w:ascii="PT Astra Serif" w:eastAsia="Calibri" w:hAnsi="PT Astra Serif" w:cs="PT Astra Serif"/>
                <w:color w:val="000000"/>
                <w:sz w:val="28"/>
                <w:szCs w:val="28"/>
                <w:highlight w:val="white"/>
              </w:rPr>
              <w:t>042</w:t>
            </w:r>
          </w:p>
        </w:tc>
        <w:tc>
          <w:tcPr>
            <w:tcW w:w="7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A62" w:rsidRDefault="00600F37">
            <w:pPr>
              <w:spacing w:line="57" w:lineRule="atLeast"/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>
              <w:rPr>
                <w:rFonts w:ascii="PT Astra Serif" w:eastAsia="Calibri" w:hAnsi="PT Astra Serif" w:cs="PT Astra Serif"/>
                <w:color w:val="000000"/>
                <w:sz w:val="28"/>
                <w:szCs w:val="28"/>
                <w:highlight w:val="white"/>
              </w:rPr>
              <w:t>1003</w:t>
            </w:r>
          </w:p>
        </w:tc>
        <w:tc>
          <w:tcPr>
            <w:tcW w:w="18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A62" w:rsidRDefault="00600F37">
            <w:pPr>
              <w:spacing w:line="57" w:lineRule="atLeast"/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>
              <w:rPr>
                <w:rFonts w:ascii="PT Astra Serif" w:eastAsia="Calibri" w:hAnsi="PT Astra Serif" w:cs="PT Astra Serif"/>
                <w:color w:val="000000"/>
                <w:sz w:val="28"/>
                <w:szCs w:val="28"/>
                <w:highlight w:val="white"/>
              </w:rPr>
              <w:t>9740251980</w:t>
            </w:r>
          </w:p>
        </w:tc>
        <w:tc>
          <w:tcPr>
            <w:tcW w:w="198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A62" w:rsidRDefault="00600F37">
            <w:pPr>
              <w:spacing w:line="57" w:lineRule="atLeast"/>
              <w:jc w:val="center"/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>
              <w:rPr>
                <w:rFonts w:ascii="PT Astra Serif" w:eastAsia="Calibri" w:hAnsi="PT Astra Serif" w:cs="PT Astra Serif"/>
                <w:color w:val="000000"/>
                <w:sz w:val="28"/>
                <w:szCs w:val="28"/>
                <w:highlight w:val="white"/>
              </w:rPr>
              <w:t>-4 827 000,00</w:t>
            </w:r>
          </w:p>
        </w:tc>
        <w:tc>
          <w:tcPr>
            <w:tcW w:w="538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A62" w:rsidRDefault="00600F37">
            <w:pPr>
              <w:spacing w:line="57" w:lineRule="atLeast"/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>
              <w:rPr>
                <w:rFonts w:ascii="PT Astra Serif" w:eastAsia="Calibri" w:hAnsi="PT Astra Serif" w:cs="PT Astra Serif"/>
                <w:color w:val="000000"/>
                <w:sz w:val="28"/>
                <w:szCs w:val="28"/>
                <w:highlight w:val="white"/>
              </w:rPr>
              <w:t>В настоящее время в Арбитражном суде Саратовской области рассматривается исковое заявление ИП Оленина С.Н. к министерству труда и социальной защиты области, отделению социального фонда РФ по Саратовской области о взыскании средств на установку надгробий, с</w:t>
            </w:r>
            <w:r>
              <w:rPr>
                <w:rFonts w:ascii="PT Astra Serif" w:eastAsia="Calibri" w:hAnsi="PT Astra Serif" w:cs="PT Astra Serif"/>
                <w:color w:val="000000"/>
                <w:sz w:val="28"/>
                <w:szCs w:val="28"/>
                <w:highlight w:val="white"/>
              </w:rPr>
              <w:t>ооруженных на могилах умерших Героев Социалистического Труда;</w:t>
            </w:r>
          </w:p>
        </w:tc>
      </w:tr>
      <w:tr w:rsidR="00793A62">
        <w:trPr>
          <w:trHeight w:val="1749"/>
        </w:trPr>
        <w:tc>
          <w:tcPr>
            <w:tcW w:w="7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A62" w:rsidRDefault="00600F37">
            <w:pPr>
              <w:spacing w:line="57" w:lineRule="atLeast"/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>
              <w:rPr>
                <w:rFonts w:ascii="PT Astra Serif" w:eastAsia="Calibri" w:hAnsi="PT Astra Serif" w:cs="PT Astra Serif"/>
                <w:color w:val="000000"/>
                <w:sz w:val="28"/>
                <w:szCs w:val="28"/>
                <w:highlight w:val="white"/>
              </w:rPr>
              <w:t>042</w:t>
            </w:r>
          </w:p>
        </w:tc>
        <w:tc>
          <w:tcPr>
            <w:tcW w:w="7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A62" w:rsidRDefault="00600F37">
            <w:pPr>
              <w:spacing w:line="57" w:lineRule="atLeast"/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>
              <w:rPr>
                <w:rFonts w:ascii="PT Astra Serif" w:eastAsia="Calibri" w:hAnsi="PT Astra Serif" w:cs="PT Astra Serif"/>
                <w:color w:val="000000"/>
                <w:sz w:val="28"/>
                <w:szCs w:val="28"/>
                <w:highlight w:val="white"/>
              </w:rPr>
              <w:t>1004</w:t>
            </w:r>
          </w:p>
        </w:tc>
        <w:tc>
          <w:tcPr>
            <w:tcW w:w="18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A62" w:rsidRDefault="00600F37">
            <w:pPr>
              <w:spacing w:line="57" w:lineRule="atLeast"/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>
              <w:rPr>
                <w:rFonts w:ascii="PT Astra Serif" w:eastAsia="Calibri" w:hAnsi="PT Astra Serif" w:cs="PT Astra Serif"/>
                <w:color w:val="000000"/>
                <w:sz w:val="28"/>
                <w:szCs w:val="28"/>
                <w:highlight w:val="white"/>
              </w:rPr>
              <w:t>9040159400</w:t>
            </w:r>
          </w:p>
        </w:tc>
        <w:tc>
          <w:tcPr>
            <w:tcW w:w="198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A62" w:rsidRDefault="00600F37">
            <w:pPr>
              <w:spacing w:line="57" w:lineRule="atLeast"/>
              <w:jc w:val="center"/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>
              <w:rPr>
                <w:rFonts w:ascii="PT Astra Serif" w:eastAsia="Calibri" w:hAnsi="PT Astra Serif" w:cs="PT Astra Serif"/>
                <w:color w:val="000000"/>
                <w:sz w:val="28"/>
                <w:szCs w:val="28"/>
                <w:highlight w:val="white"/>
              </w:rPr>
              <w:t>-81 200,00</w:t>
            </w:r>
          </w:p>
        </w:tc>
        <w:tc>
          <w:tcPr>
            <w:tcW w:w="538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A62" w:rsidRDefault="00600F37">
            <w:pPr>
              <w:spacing w:line="57" w:lineRule="atLeast"/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>
              <w:rPr>
                <w:rFonts w:ascii="PT Astra Serif" w:eastAsia="Calibri" w:hAnsi="PT Astra Serif" w:cs="PT Astra Serif"/>
                <w:color w:val="000000"/>
                <w:sz w:val="28"/>
                <w:szCs w:val="28"/>
                <w:highlight w:val="white"/>
              </w:rPr>
              <w:t>Отсутствие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организаций;</w:t>
            </w:r>
          </w:p>
        </w:tc>
      </w:tr>
      <w:tr w:rsidR="00793A62">
        <w:trPr>
          <w:trHeight w:val="1684"/>
        </w:trPr>
        <w:tc>
          <w:tcPr>
            <w:tcW w:w="7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A62" w:rsidRDefault="00600F37">
            <w:pPr>
              <w:spacing w:line="57" w:lineRule="atLeast"/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>
              <w:rPr>
                <w:rFonts w:ascii="PT Astra Serif" w:eastAsia="Calibri" w:hAnsi="PT Astra Serif" w:cs="PT Astra Serif"/>
                <w:color w:val="000000"/>
                <w:sz w:val="28"/>
                <w:szCs w:val="28"/>
                <w:highlight w:val="white"/>
              </w:rPr>
              <w:t>042</w:t>
            </w:r>
          </w:p>
        </w:tc>
        <w:tc>
          <w:tcPr>
            <w:tcW w:w="7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A62" w:rsidRDefault="00600F37">
            <w:pPr>
              <w:spacing w:line="57" w:lineRule="atLeast"/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>
              <w:rPr>
                <w:rFonts w:ascii="PT Astra Serif" w:eastAsia="Calibri" w:hAnsi="PT Astra Serif" w:cs="PT Astra Serif"/>
                <w:color w:val="000000"/>
                <w:sz w:val="28"/>
                <w:szCs w:val="28"/>
                <w:highlight w:val="white"/>
              </w:rPr>
              <w:t>1004</w:t>
            </w:r>
          </w:p>
        </w:tc>
        <w:tc>
          <w:tcPr>
            <w:tcW w:w="18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A62" w:rsidRDefault="00600F37">
            <w:pPr>
              <w:spacing w:line="57" w:lineRule="atLeast"/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>
              <w:rPr>
                <w:rFonts w:ascii="PT Astra Serif" w:eastAsia="Calibri" w:hAnsi="PT Astra Serif" w:cs="PT Astra Serif"/>
                <w:color w:val="000000"/>
                <w:sz w:val="28"/>
                <w:szCs w:val="28"/>
                <w:highlight w:val="white"/>
              </w:rPr>
              <w:t>9940308500</w:t>
            </w:r>
          </w:p>
        </w:tc>
        <w:tc>
          <w:tcPr>
            <w:tcW w:w="198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A62" w:rsidRDefault="00600F37">
            <w:pPr>
              <w:spacing w:line="57" w:lineRule="atLeast"/>
              <w:jc w:val="center"/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>
              <w:rPr>
                <w:rFonts w:ascii="PT Astra Serif" w:eastAsia="Calibri" w:hAnsi="PT Astra Serif" w:cs="PT Astra Serif"/>
                <w:color w:val="000000"/>
                <w:sz w:val="28"/>
                <w:szCs w:val="28"/>
                <w:highlight w:val="white"/>
              </w:rPr>
              <w:t>-17 400,00</w:t>
            </w:r>
          </w:p>
        </w:tc>
        <w:tc>
          <w:tcPr>
            <w:tcW w:w="538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A62" w:rsidRDefault="00600F37">
            <w:pPr>
              <w:spacing w:line="57" w:lineRule="atLeast"/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>
              <w:rPr>
                <w:rFonts w:ascii="PT Astra Serif" w:eastAsia="Calibri" w:hAnsi="PT Astra Serif" w:cs="PT Astra Serif"/>
                <w:color w:val="000000"/>
                <w:sz w:val="28"/>
                <w:szCs w:val="28"/>
                <w:highlight w:val="white"/>
              </w:rPr>
              <w:t>Отсутствие несовершеннолетних, самовольно у</w:t>
            </w:r>
            <w:r>
              <w:rPr>
                <w:rFonts w:ascii="PT Astra Serif" w:eastAsia="Calibri" w:hAnsi="PT Astra Serif" w:cs="PT Astra Serif"/>
                <w:color w:val="000000"/>
                <w:sz w:val="28"/>
                <w:szCs w:val="28"/>
                <w:highlight w:val="white"/>
              </w:rPr>
              <w:t>шедших из семей, организаций для детей-сирот и детей, оставшихся без попечения родителей, образовательных организаций и иных организаций;</w:t>
            </w:r>
          </w:p>
        </w:tc>
      </w:tr>
      <w:tr w:rsidR="00793A62">
        <w:trPr>
          <w:trHeight w:val="2397"/>
        </w:trPr>
        <w:tc>
          <w:tcPr>
            <w:tcW w:w="7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A62" w:rsidRDefault="00600F37">
            <w:pPr>
              <w:spacing w:line="57" w:lineRule="atLeast"/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>
              <w:rPr>
                <w:rFonts w:ascii="PT Astra Serif" w:eastAsia="Calibri" w:hAnsi="PT Astra Serif" w:cs="PT Astra Serif"/>
                <w:color w:val="000000"/>
                <w:sz w:val="28"/>
                <w:szCs w:val="28"/>
                <w:highlight w:val="white"/>
              </w:rPr>
              <w:t>042</w:t>
            </w:r>
          </w:p>
        </w:tc>
        <w:tc>
          <w:tcPr>
            <w:tcW w:w="7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A62" w:rsidRDefault="00600F37">
            <w:pPr>
              <w:spacing w:line="57" w:lineRule="atLeast"/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>
              <w:rPr>
                <w:rFonts w:ascii="PT Astra Serif" w:eastAsia="Calibri" w:hAnsi="PT Astra Serif" w:cs="PT Astra Serif"/>
                <w:color w:val="000000"/>
                <w:sz w:val="28"/>
                <w:szCs w:val="28"/>
                <w:highlight w:val="white"/>
              </w:rPr>
              <w:t>1006</w:t>
            </w:r>
          </w:p>
        </w:tc>
        <w:tc>
          <w:tcPr>
            <w:tcW w:w="18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A62" w:rsidRDefault="00600F37">
            <w:pPr>
              <w:spacing w:line="57" w:lineRule="atLeast"/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>
              <w:rPr>
                <w:rFonts w:ascii="PT Astra Serif" w:eastAsia="Calibri" w:hAnsi="PT Astra Serif" w:cs="PT Astra Serif"/>
                <w:color w:val="000000"/>
                <w:sz w:val="28"/>
                <w:szCs w:val="28"/>
                <w:highlight w:val="white"/>
              </w:rPr>
              <w:t>521P3А1630</w:t>
            </w:r>
          </w:p>
        </w:tc>
        <w:tc>
          <w:tcPr>
            <w:tcW w:w="198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A62" w:rsidRDefault="00600F37">
            <w:pPr>
              <w:spacing w:line="57" w:lineRule="atLeast"/>
              <w:jc w:val="center"/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>
              <w:rPr>
                <w:rFonts w:ascii="PT Astra Serif" w:eastAsia="Calibri" w:hAnsi="PT Astra Serif" w:cs="PT Astra Serif"/>
                <w:color w:val="000000"/>
                <w:sz w:val="28"/>
                <w:szCs w:val="28"/>
                <w:highlight w:val="white"/>
              </w:rPr>
              <w:t>-332 216,05</w:t>
            </w:r>
          </w:p>
        </w:tc>
        <w:tc>
          <w:tcPr>
            <w:tcW w:w="538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A62" w:rsidRDefault="00600F37">
            <w:pPr>
              <w:spacing w:line="57" w:lineRule="atLeast"/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>
              <w:rPr>
                <w:rFonts w:ascii="PT Astra Serif" w:eastAsia="Calibri" w:hAnsi="PT Astra Serif" w:cs="PT Astra Serif"/>
                <w:color w:val="000000"/>
                <w:sz w:val="28"/>
                <w:szCs w:val="28"/>
                <w:highlight w:val="white"/>
              </w:rPr>
              <w:t>Экономия фонда заработной платы по факту начисления, в результате образования вакансий на 01.01.2025, оплаты листов нетрудоспособности за счет средств СФР, в результате предоставления сотрудникам отпуска без сохранения денежного содержания;</w:t>
            </w:r>
          </w:p>
        </w:tc>
      </w:tr>
      <w:tr w:rsidR="00793A62">
        <w:trPr>
          <w:trHeight w:val="322"/>
        </w:trPr>
        <w:tc>
          <w:tcPr>
            <w:tcW w:w="7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A62" w:rsidRDefault="00600F37">
            <w:pPr>
              <w:spacing w:line="57" w:lineRule="atLeast"/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>
              <w:rPr>
                <w:rFonts w:ascii="PT Astra Serif" w:eastAsia="Calibri" w:hAnsi="PT Astra Serif" w:cs="PT Astra Serif"/>
                <w:color w:val="000000"/>
                <w:sz w:val="28"/>
                <w:szCs w:val="28"/>
                <w:highlight w:val="white"/>
              </w:rPr>
              <w:lastRenderedPageBreak/>
              <w:t>042</w:t>
            </w:r>
          </w:p>
        </w:tc>
        <w:tc>
          <w:tcPr>
            <w:tcW w:w="7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A62" w:rsidRDefault="00600F37">
            <w:pPr>
              <w:spacing w:line="57" w:lineRule="atLeast"/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>
              <w:rPr>
                <w:rFonts w:ascii="PT Astra Serif" w:eastAsia="Calibri" w:hAnsi="PT Astra Serif" w:cs="PT Astra Serif"/>
                <w:color w:val="000000"/>
                <w:sz w:val="28"/>
                <w:szCs w:val="28"/>
                <w:highlight w:val="white"/>
              </w:rPr>
              <w:t>1006</w:t>
            </w:r>
          </w:p>
        </w:tc>
        <w:tc>
          <w:tcPr>
            <w:tcW w:w="18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A62" w:rsidRDefault="00600F37">
            <w:pPr>
              <w:spacing w:line="57" w:lineRule="atLeast"/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>
              <w:rPr>
                <w:rFonts w:ascii="PT Astra Serif" w:eastAsia="Calibri" w:hAnsi="PT Astra Serif" w:cs="PT Astra Serif"/>
                <w:color w:val="000000"/>
                <w:sz w:val="28"/>
                <w:szCs w:val="28"/>
                <w:highlight w:val="white"/>
              </w:rPr>
              <w:t>9140302200</w:t>
            </w:r>
          </w:p>
        </w:tc>
        <w:tc>
          <w:tcPr>
            <w:tcW w:w="198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A62" w:rsidRDefault="00600F37">
            <w:pPr>
              <w:spacing w:line="57" w:lineRule="atLeast"/>
              <w:jc w:val="center"/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>
              <w:rPr>
                <w:rFonts w:ascii="PT Astra Serif" w:eastAsia="Calibri" w:hAnsi="PT Astra Serif" w:cs="PT Astra Serif"/>
                <w:color w:val="000000"/>
                <w:sz w:val="28"/>
                <w:szCs w:val="28"/>
                <w:highlight w:val="white"/>
              </w:rPr>
              <w:t>-21 451 254,22</w:t>
            </w:r>
          </w:p>
        </w:tc>
        <w:tc>
          <w:tcPr>
            <w:tcW w:w="538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A62" w:rsidRDefault="00600F37">
            <w:pPr>
              <w:spacing w:line="57" w:lineRule="atLeast"/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>
              <w:rPr>
                <w:rFonts w:ascii="PT Astra Serif" w:eastAsia="Calibri" w:hAnsi="PT Astra Serif" w:cs="PT Astra Serif"/>
                <w:color w:val="000000"/>
                <w:sz w:val="28"/>
                <w:szCs w:val="28"/>
                <w:highlight w:val="white"/>
              </w:rPr>
              <w:t>Экономия средств фонда оплаты труда, сложившейся, в связи с временной нетрудоспособностью, наличием вакансий, предоставлением отпусков без сохранения денежного содержания;</w:t>
            </w:r>
          </w:p>
        </w:tc>
      </w:tr>
      <w:tr w:rsidR="00793A62">
        <w:trPr>
          <w:trHeight w:val="322"/>
        </w:trPr>
        <w:tc>
          <w:tcPr>
            <w:tcW w:w="7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A62" w:rsidRDefault="00600F37">
            <w:pPr>
              <w:spacing w:line="57" w:lineRule="atLeast"/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>
              <w:rPr>
                <w:rFonts w:ascii="PT Astra Serif" w:eastAsia="Calibri" w:hAnsi="PT Astra Serif" w:cs="PT Astra Serif"/>
                <w:color w:val="000000"/>
                <w:sz w:val="28"/>
                <w:szCs w:val="28"/>
                <w:highlight w:val="white"/>
              </w:rPr>
              <w:t>043</w:t>
            </w:r>
          </w:p>
        </w:tc>
        <w:tc>
          <w:tcPr>
            <w:tcW w:w="7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A62" w:rsidRDefault="00600F37">
            <w:pPr>
              <w:spacing w:line="57" w:lineRule="atLeast"/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>
              <w:rPr>
                <w:rFonts w:ascii="PT Astra Serif" w:eastAsia="Calibri" w:hAnsi="PT Astra Serif" w:cs="PT Astra Serif"/>
                <w:color w:val="000000"/>
                <w:sz w:val="28"/>
                <w:szCs w:val="28"/>
                <w:highlight w:val="white"/>
              </w:rPr>
              <w:t>0405</w:t>
            </w:r>
          </w:p>
        </w:tc>
        <w:tc>
          <w:tcPr>
            <w:tcW w:w="18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A62" w:rsidRDefault="00600F37">
            <w:pPr>
              <w:spacing w:line="57" w:lineRule="atLeast"/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>
              <w:rPr>
                <w:rFonts w:ascii="PT Astra Serif" w:eastAsia="Calibri" w:hAnsi="PT Astra Serif" w:cs="PT Astra Serif"/>
                <w:color w:val="000000"/>
                <w:sz w:val="28"/>
                <w:szCs w:val="28"/>
                <w:highlight w:val="white"/>
              </w:rPr>
              <w:t>9140302200</w:t>
            </w:r>
          </w:p>
        </w:tc>
        <w:tc>
          <w:tcPr>
            <w:tcW w:w="198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A62" w:rsidRDefault="00600F37">
            <w:pPr>
              <w:spacing w:line="57" w:lineRule="atLeast"/>
              <w:jc w:val="center"/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>
              <w:rPr>
                <w:rFonts w:ascii="PT Astra Serif" w:eastAsia="Calibri" w:hAnsi="PT Astra Serif" w:cs="PT Astra Serif"/>
                <w:color w:val="000000"/>
                <w:sz w:val="28"/>
                <w:szCs w:val="28"/>
                <w:highlight w:val="white"/>
              </w:rPr>
              <w:t>-5 641 608,83</w:t>
            </w:r>
          </w:p>
        </w:tc>
        <w:tc>
          <w:tcPr>
            <w:tcW w:w="538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A62" w:rsidRDefault="00600F37">
            <w:pPr>
              <w:spacing w:line="57" w:lineRule="atLeast"/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>
              <w:rPr>
                <w:rFonts w:ascii="PT Astra Serif" w:eastAsia="Calibri" w:hAnsi="PT Astra Serif" w:cs="PT Astra Serif"/>
                <w:color w:val="000000"/>
                <w:sz w:val="28"/>
                <w:szCs w:val="28"/>
                <w:highlight w:val="white"/>
              </w:rPr>
              <w:t>Экономия сложилась в ре</w:t>
            </w:r>
            <w:r>
              <w:rPr>
                <w:rFonts w:ascii="PT Astra Serif" w:eastAsia="Calibri" w:hAnsi="PT Astra Serif" w:cs="PT Astra Serif"/>
                <w:color w:val="000000"/>
                <w:sz w:val="28"/>
                <w:szCs w:val="28"/>
                <w:highlight w:val="white"/>
              </w:rPr>
              <w:t>зультате наличия вакантных единиц и превышение предельной базы для начисления страховых взносов;</w:t>
            </w:r>
          </w:p>
        </w:tc>
      </w:tr>
      <w:tr w:rsidR="00793A62">
        <w:trPr>
          <w:trHeight w:val="322"/>
        </w:trPr>
        <w:tc>
          <w:tcPr>
            <w:tcW w:w="7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A62" w:rsidRDefault="00600F37">
            <w:pPr>
              <w:spacing w:line="57" w:lineRule="atLeast"/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>
              <w:rPr>
                <w:rFonts w:ascii="PT Astra Serif" w:eastAsia="Calibri" w:hAnsi="PT Astra Serif" w:cs="PT Astra Serif"/>
                <w:color w:val="000000"/>
                <w:sz w:val="28"/>
                <w:szCs w:val="28"/>
                <w:highlight w:val="white"/>
              </w:rPr>
              <w:t>047</w:t>
            </w:r>
          </w:p>
        </w:tc>
        <w:tc>
          <w:tcPr>
            <w:tcW w:w="7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A62" w:rsidRDefault="00600F37">
            <w:pPr>
              <w:spacing w:line="57" w:lineRule="atLeast"/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>
              <w:rPr>
                <w:rFonts w:ascii="PT Astra Serif" w:eastAsia="Calibri" w:hAnsi="PT Astra Serif" w:cs="PT Astra Serif"/>
                <w:color w:val="000000"/>
                <w:sz w:val="28"/>
                <w:szCs w:val="28"/>
                <w:highlight w:val="white"/>
              </w:rPr>
              <w:t>0113</w:t>
            </w:r>
          </w:p>
        </w:tc>
        <w:tc>
          <w:tcPr>
            <w:tcW w:w="18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A62" w:rsidRDefault="00600F37">
            <w:pPr>
              <w:spacing w:line="57" w:lineRule="atLeast"/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>
              <w:rPr>
                <w:rFonts w:ascii="PT Astra Serif" w:eastAsia="Calibri" w:hAnsi="PT Astra Serif" w:cs="PT Astra Serif"/>
                <w:color w:val="000000"/>
                <w:sz w:val="28"/>
                <w:szCs w:val="28"/>
                <w:highlight w:val="white"/>
              </w:rPr>
              <w:t>9140202200</w:t>
            </w:r>
          </w:p>
        </w:tc>
        <w:tc>
          <w:tcPr>
            <w:tcW w:w="198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A62" w:rsidRDefault="00600F37">
            <w:pPr>
              <w:spacing w:line="57" w:lineRule="atLeast"/>
              <w:jc w:val="center"/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>
              <w:rPr>
                <w:rFonts w:ascii="PT Astra Serif" w:eastAsia="Calibri" w:hAnsi="PT Astra Serif" w:cs="PT Astra Serif"/>
                <w:color w:val="000000"/>
                <w:sz w:val="28"/>
                <w:szCs w:val="28"/>
                <w:highlight w:val="white"/>
              </w:rPr>
              <w:t>-2 282 044,62</w:t>
            </w:r>
          </w:p>
        </w:tc>
        <w:tc>
          <w:tcPr>
            <w:tcW w:w="538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A62" w:rsidRDefault="00600F37">
            <w:pPr>
              <w:spacing w:line="57" w:lineRule="atLeast"/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>
              <w:rPr>
                <w:rFonts w:ascii="PT Astra Serif" w:eastAsia="Calibri" w:hAnsi="PT Astra Serif" w:cs="PT Astra Serif"/>
                <w:color w:val="000000"/>
                <w:sz w:val="28"/>
                <w:szCs w:val="28"/>
                <w:highlight w:val="white"/>
              </w:rPr>
              <w:t>Экономия сложилась в результате наличия вакантных единиц и превышения предельной базы для начисления страховых взносов;</w:t>
            </w:r>
          </w:p>
        </w:tc>
      </w:tr>
      <w:tr w:rsidR="00793A62">
        <w:trPr>
          <w:trHeight w:val="322"/>
        </w:trPr>
        <w:tc>
          <w:tcPr>
            <w:tcW w:w="7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A62" w:rsidRDefault="00600F37">
            <w:pPr>
              <w:spacing w:line="57" w:lineRule="atLeast"/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>
              <w:rPr>
                <w:rFonts w:ascii="PT Astra Serif" w:eastAsia="Calibri" w:hAnsi="PT Astra Serif" w:cs="PT Astra Serif"/>
                <w:color w:val="000000"/>
                <w:sz w:val="28"/>
                <w:szCs w:val="28"/>
                <w:highlight w:val="white"/>
              </w:rPr>
              <w:t>050</w:t>
            </w:r>
          </w:p>
        </w:tc>
        <w:tc>
          <w:tcPr>
            <w:tcW w:w="7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A62" w:rsidRDefault="00600F37">
            <w:pPr>
              <w:spacing w:line="57" w:lineRule="atLeast"/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>
              <w:rPr>
                <w:rFonts w:ascii="PT Astra Serif" w:eastAsia="Calibri" w:hAnsi="PT Astra Serif" w:cs="PT Astra Serif"/>
                <w:color w:val="000000"/>
                <w:sz w:val="28"/>
                <w:szCs w:val="28"/>
                <w:highlight w:val="white"/>
              </w:rPr>
              <w:t>0113</w:t>
            </w:r>
          </w:p>
        </w:tc>
        <w:tc>
          <w:tcPr>
            <w:tcW w:w="18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A62" w:rsidRDefault="00600F37">
            <w:pPr>
              <w:spacing w:line="57" w:lineRule="atLeast"/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>
              <w:rPr>
                <w:rFonts w:ascii="PT Astra Serif" w:eastAsia="Calibri" w:hAnsi="PT Astra Serif" w:cs="PT Astra Serif"/>
                <w:color w:val="000000"/>
                <w:sz w:val="28"/>
                <w:szCs w:val="28"/>
                <w:highlight w:val="white"/>
              </w:rPr>
              <w:t>9140202200</w:t>
            </w:r>
          </w:p>
        </w:tc>
        <w:tc>
          <w:tcPr>
            <w:tcW w:w="198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A62" w:rsidRDefault="00600F37">
            <w:pPr>
              <w:spacing w:line="57" w:lineRule="atLeast"/>
              <w:jc w:val="center"/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>
              <w:rPr>
                <w:rFonts w:ascii="PT Astra Serif" w:eastAsia="Calibri" w:hAnsi="PT Astra Serif" w:cs="PT Astra Serif"/>
                <w:color w:val="000000"/>
                <w:sz w:val="28"/>
                <w:szCs w:val="28"/>
                <w:highlight w:val="white"/>
              </w:rPr>
              <w:t>-788 717,37</w:t>
            </w:r>
          </w:p>
        </w:tc>
        <w:tc>
          <w:tcPr>
            <w:tcW w:w="538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A62" w:rsidRDefault="00600F37">
            <w:pPr>
              <w:spacing w:line="57" w:lineRule="atLeast"/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>
              <w:rPr>
                <w:rFonts w:ascii="PT Astra Serif" w:eastAsia="Calibri" w:hAnsi="PT Astra Serif" w:cs="PT Astra Serif"/>
                <w:color w:val="000000"/>
                <w:sz w:val="28"/>
                <w:szCs w:val="28"/>
                <w:highlight w:val="white"/>
              </w:rPr>
              <w:t>Экономия сложилась в результате превышения предельной базы для начисления страховых взносов;</w:t>
            </w:r>
          </w:p>
        </w:tc>
      </w:tr>
      <w:tr w:rsidR="00793A62">
        <w:trPr>
          <w:trHeight w:val="322"/>
        </w:trPr>
        <w:tc>
          <w:tcPr>
            <w:tcW w:w="7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A62" w:rsidRDefault="00600F37">
            <w:pPr>
              <w:spacing w:line="57" w:lineRule="atLeast"/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>
              <w:rPr>
                <w:rFonts w:ascii="PT Astra Serif" w:eastAsia="Calibri" w:hAnsi="PT Astra Serif" w:cs="PT Astra Serif"/>
                <w:color w:val="000000"/>
                <w:sz w:val="28"/>
                <w:szCs w:val="28"/>
                <w:highlight w:val="white"/>
              </w:rPr>
              <w:t>055</w:t>
            </w:r>
          </w:p>
        </w:tc>
        <w:tc>
          <w:tcPr>
            <w:tcW w:w="7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A62" w:rsidRDefault="00600F37">
            <w:pPr>
              <w:spacing w:line="57" w:lineRule="atLeast"/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>
              <w:rPr>
                <w:rFonts w:ascii="PT Astra Serif" w:eastAsia="Calibri" w:hAnsi="PT Astra Serif" w:cs="PT Astra Serif"/>
                <w:color w:val="000000"/>
                <w:sz w:val="28"/>
                <w:szCs w:val="28"/>
                <w:highlight w:val="white"/>
              </w:rPr>
              <w:t>0113</w:t>
            </w:r>
          </w:p>
        </w:tc>
        <w:tc>
          <w:tcPr>
            <w:tcW w:w="18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A62" w:rsidRDefault="00600F37">
            <w:pPr>
              <w:spacing w:line="57" w:lineRule="atLeast"/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>
              <w:rPr>
                <w:rFonts w:ascii="PT Astra Serif" w:eastAsia="Calibri" w:hAnsi="PT Astra Serif" w:cs="PT Astra Serif"/>
                <w:color w:val="000000"/>
                <w:sz w:val="28"/>
                <w:szCs w:val="28"/>
                <w:highlight w:val="white"/>
              </w:rPr>
              <w:t>9140302200</w:t>
            </w:r>
          </w:p>
        </w:tc>
        <w:tc>
          <w:tcPr>
            <w:tcW w:w="198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A62" w:rsidRDefault="00600F37">
            <w:pPr>
              <w:spacing w:line="57" w:lineRule="atLeast"/>
              <w:jc w:val="center"/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>
              <w:rPr>
                <w:rFonts w:ascii="PT Astra Serif" w:eastAsia="Calibri" w:hAnsi="PT Astra Serif" w:cs="PT Astra Serif"/>
                <w:color w:val="000000"/>
                <w:sz w:val="28"/>
                <w:szCs w:val="28"/>
                <w:highlight w:val="white"/>
              </w:rPr>
              <w:t>-1 191 542,54</w:t>
            </w:r>
          </w:p>
        </w:tc>
        <w:tc>
          <w:tcPr>
            <w:tcW w:w="538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A62" w:rsidRDefault="00600F37">
            <w:pPr>
              <w:spacing w:line="57" w:lineRule="atLeast"/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>
              <w:rPr>
                <w:rFonts w:ascii="PT Astra Serif" w:eastAsia="Calibri" w:hAnsi="PT Astra Serif" w:cs="PT Astra Serif"/>
                <w:color w:val="000000"/>
                <w:sz w:val="28"/>
                <w:szCs w:val="28"/>
                <w:highlight w:val="white"/>
              </w:rPr>
              <w:t>Экономия сложилась в результате наличия вакантных единиц и превышения предельной базы для начислени</w:t>
            </w:r>
            <w:r>
              <w:rPr>
                <w:rFonts w:ascii="PT Astra Serif" w:eastAsia="Calibri" w:hAnsi="PT Astra Serif" w:cs="PT Astra Serif"/>
                <w:color w:val="000000"/>
                <w:sz w:val="28"/>
                <w:szCs w:val="28"/>
                <w:highlight w:val="white"/>
              </w:rPr>
              <w:t>я страховых взносов;</w:t>
            </w:r>
          </w:p>
        </w:tc>
      </w:tr>
      <w:tr w:rsidR="00793A62">
        <w:trPr>
          <w:trHeight w:val="322"/>
        </w:trPr>
        <w:tc>
          <w:tcPr>
            <w:tcW w:w="7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A62" w:rsidRDefault="00600F37">
            <w:pPr>
              <w:spacing w:line="57" w:lineRule="atLeast"/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>
              <w:rPr>
                <w:rFonts w:ascii="PT Astra Serif" w:eastAsia="Calibri" w:hAnsi="PT Astra Serif" w:cs="PT Astra Serif"/>
                <w:color w:val="000000"/>
                <w:sz w:val="28"/>
                <w:szCs w:val="28"/>
                <w:highlight w:val="white"/>
              </w:rPr>
              <w:t>499</w:t>
            </w:r>
          </w:p>
        </w:tc>
        <w:tc>
          <w:tcPr>
            <w:tcW w:w="7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A62" w:rsidRDefault="00600F37">
            <w:pPr>
              <w:spacing w:line="57" w:lineRule="atLeast"/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>
              <w:rPr>
                <w:rFonts w:ascii="PT Astra Serif" w:eastAsia="Calibri" w:hAnsi="PT Astra Serif" w:cs="PT Astra Serif"/>
                <w:color w:val="000000"/>
                <w:sz w:val="28"/>
                <w:szCs w:val="28"/>
                <w:highlight w:val="white"/>
              </w:rPr>
              <w:t>0401</w:t>
            </w:r>
          </w:p>
        </w:tc>
        <w:tc>
          <w:tcPr>
            <w:tcW w:w="18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A62" w:rsidRDefault="00600F37">
            <w:pPr>
              <w:spacing w:line="57" w:lineRule="atLeast"/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>
              <w:rPr>
                <w:rFonts w:ascii="PT Astra Serif" w:eastAsia="Calibri" w:hAnsi="PT Astra Serif" w:cs="PT Astra Serif"/>
                <w:color w:val="000000"/>
                <w:sz w:val="28"/>
                <w:szCs w:val="28"/>
                <w:highlight w:val="white"/>
              </w:rPr>
              <w:t>9140302200</w:t>
            </w:r>
          </w:p>
        </w:tc>
        <w:tc>
          <w:tcPr>
            <w:tcW w:w="198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A62" w:rsidRDefault="00600F37">
            <w:pPr>
              <w:spacing w:line="57" w:lineRule="atLeast"/>
              <w:jc w:val="center"/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>
              <w:rPr>
                <w:rFonts w:ascii="PT Astra Serif" w:eastAsia="Calibri" w:hAnsi="PT Astra Serif" w:cs="PT Astra Serif"/>
                <w:color w:val="000000"/>
                <w:sz w:val="28"/>
                <w:szCs w:val="28"/>
                <w:highlight w:val="white"/>
              </w:rPr>
              <w:t>-3 074 826,03</w:t>
            </w:r>
          </w:p>
        </w:tc>
        <w:tc>
          <w:tcPr>
            <w:tcW w:w="538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A62" w:rsidRDefault="00600F37">
            <w:pPr>
              <w:spacing w:line="57" w:lineRule="atLeast"/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>
              <w:rPr>
                <w:rFonts w:ascii="PT Astra Serif" w:eastAsia="Calibri" w:hAnsi="PT Astra Serif" w:cs="PT Astra Serif"/>
                <w:color w:val="000000"/>
                <w:sz w:val="28"/>
                <w:szCs w:val="28"/>
                <w:highlight w:val="white"/>
              </w:rPr>
              <w:t>Экономия сложилась в результате наличия вакантных единиц и превышения предельной базы для начисления страховых взносов;</w:t>
            </w:r>
          </w:p>
        </w:tc>
      </w:tr>
      <w:tr w:rsidR="00793A62">
        <w:trPr>
          <w:trHeight w:val="322"/>
        </w:trPr>
        <w:tc>
          <w:tcPr>
            <w:tcW w:w="7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A62" w:rsidRDefault="00600F37">
            <w:pPr>
              <w:spacing w:line="57" w:lineRule="atLeast"/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>
              <w:rPr>
                <w:rFonts w:ascii="PT Astra Serif" w:eastAsia="Calibri" w:hAnsi="PT Astra Serif" w:cs="PT Astra Serif"/>
                <w:color w:val="000000"/>
                <w:sz w:val="28"/>
                <w:szCs w:val="28"/>
                <w:highlight w:val="white"/>
              </w:rPr>
              <w:t>499</w:t>
            </w:r>
          </w:p>
        </w:tc>
        <w:tc>
          <w:tcPr>
            <w:tcW w:w="7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A62" w:rsidRDefault="00600F37">
            <w:pPr>
              <w:spacing w:line="57" w:lineRule="atLeast"/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>
              <w:rPr>
                <w:rFonts w:ascii="PT Astra Serif" w:eastAsia="Calibri" w:hAnsi="PT Astra Serif" w:cs="PT Astra Serif"/>
                <w:color w:val="000000"/>
                <w:sz w:val="28"/>
                <w:szCs w:val="28"/>
                <w:highlight w:val="white"/>
              </w:rPr>
              <w:t>0705</w:t>
            </w:r>
          </w:p>
        </w:tc>
        <w:tc>
          <w:tcPr>
            <w:tcW w:w="18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A62" w:rsidRDefault="00600F37">
            <w:pPr>
              <w:spacing w:line="57" w:lineRule="atLeast"/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>
              <w:rPr>
                <w:rFonts w:ascii="PT Astra Serif" w:eastAsia="Calibri" w:hAnsi="PT Astra Serif" w:cs="PT Astra Serif"/>
                <w:color w:val="000000"/>
                <w:sz w:val="28"/>
                <w:szCs w:val="28"/>
                <w:highlight w:val="white"/>
              </w:rPr>
              <w:t>9940308210</w:t>
            </w:r>
          </w:p>
        </w:tc>
        <w:tc>
          <w:tcPr>
            <w:tcW w:w="198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A62" w:rsidRDefault="00600F37">
            <w:pPr>
              <w:spacing w:line="57" w:lineRule="atLeast"/>
              <w:jc w:val="center"/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>
              <w:rPr>
                <w:rFonts w:ascii="PT Astra Serif" w:eastAsia="Calibri" w:hAnsi="PT Astra Serif" w:cs="PT Astra Serif"/>
                <w:color w:val="000000"/>
                <w:sz w:val="28"/>
                <w:szCs w:val="28"/>
                <w:highlight w:val="white"/>
              </w:rPr>
              <w:t>-57 500,00</w:t>
            </w:r>
          </w:p>
        </w:tc>
        <w:tc>
          <w:tcPr>
            <w:tcW w:w="538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A62" w:rsidRDefault="00600F37">
            <w:pPr>
              <w:spacing w:line="57" w:lineRule="atLeast"/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>
              <w:rPr>
                <w:rFonts w:ascii="PT Astra Serif" w:eastAsia="Calibri" w:hAnsi="PT Astra Serif" w:cs="PT Astra Serif"/>
                <w:color w:val="000000"/>
                <w:sz w:val="28"/>
                <w:szCs w:val="28"/>
                <w:highlight w:val="white"/>
              </w:rPr>
              <w:t>Экономия сложилась в связи с тем, что обучение было на безвозмездной основе.</w:t>
            </w:r>
          </w:p>
        </w:tc>
      </w:tr>
    </w:tbl>
    <w:p w:rsidR="00793A62" w:rsidRDefault="00793A62">
      <w:pPr>
        <w:spacing w:line="238" w:lineRule="auto"/>
        <w:ind w:firstLine="709"/>
        <w:jc w:val="both"/>
      </w:pPr>
    </w:p>
    <w:p w:rsidR="00793A62" w:rsidRDefault="00600F37">
      <w:pPr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По состоянию на 1 января 2025 года размер государственного долга области составил 58363169,1 тыс. рублей. Структура государственного долга области полностью состоит из бюджетных</w:t>
      </w:r>
      <w:r>
        <w:rPr>
          <w:rFonts w:ascii="PT Astra Serif" w:hAnsi="PT Astra Serif" w:cs="PT Astra Serif"/>
          <w:sz w:val="28"/>
          <w:szCs w:val="28"/>
        </w:rPr>
        <w:t xml:space="preserve"> кредитов.</w:t>
      </w:r>
    </w:p>
    <w:p w:rsidR="00793A62" w:rsidRDefault="00600F37">
      <w:pPr>
        <w:ind w:firstLine="709"/>
        <w:jc w:val="both"/>
      </w:pPr>
      <w:r>
        <w:rPr>
          <w:rFonts w:ascii="PT Astra Serif" w:hAnsi="PT Astra Serif" w:cs="PT Astra Serif"/>
          <w:sz w:val="28"/>
          <w:szCs w:val="28"/>
        </w:rPr>
        <w:t>Объем государственного долга области сократился с начала 2024 года на сумму 4152316,6 тыс. рублей и составил 43,9% к фактическому поступлению налоговых и неналоговых доходов областного бюджета за 2024 год.</w:t>
      </w:r>
    </w:p>
    <w:p w:rsidR="00793A62" w:rsidRDefault="00600F37">
      <w:pPr>
        <w:ind w:firstLine="709"/>
        <w:jc w:val="both"/>
      </w:pPr>
      <w:r>
        <w:rPr>
          <w:rFonts w:ascii="PT Astra Serif" w:hAnsi="PT Astra Serif" w:cs="PT Astra Serif"/>
          <w:sz w:val="28"/>
          <w:szCs w:val="28"/>
        </w:rPr>
        <w:t>Расходы на обслуживание государственног</w:t>
      </w:r>
      <w:r>
        <w:rPr>
          <w:rFonts w:ascii="PT Astra Serif" w:hAnsi="PT Astra Serif" w:cs="PT Astra Serif"/>
          <w:sz w:val="28"/>
          <w:szCs w:val="28"/>
        </w:rPr>
        <w:t>о долга области за 2024 год составили 384107,5 тыс. рублей и относительно соответствующего периода прошлого года снизились на 5,7%,</w:t>
      </w:r>
      <w:r>
        <w:rPr>
          <w:rFonts w:ascii="PT Astra Serif" w:hAnsi="PT Astra Serif" w:cs="PT Astra Serif"/>
          <w:color w:val="FF0000"/>
          <w:sz w:val="28"/>
          <w:szCs w:val="28"/>
        </w:rPr>
        <w:t xml:space="preserve"> </w:t>
      </w:r>
      <w:r>
        <w:rPr>
          <w:rFonts w:ascii="PT Astra Serif" w:hAnsi="PT Astra Serif" w:cs="PT Astra Serif"/>
          <w:sz w:val="28"/>
          <w:szCs w:val="28"/>
        </w:rPr>
        <w:t>или 23182,0 тыс. рублей.</w:t>
      </w:r>
    </w:p>
    <w:p w:rsidR="00793A62" w:rsidRDefault="00600F37">
      <w:pPr>
        <w:ind w:firstLine="709"/>
        <w:jc w:val="both"/>
      </w:pPr>
      <w:r>
        <w:rPr>
          <w:rFonts w:ascii="PT Astra Serif" w:hAnsi="PT Astra Serif" w:cs="PT Astra Serif"/>
          <w:spacing w:val="-6"/>
          <w:sz w:val="28"/>
          <w:szCs w:val="28"/>
        </w:rPr>
        <w:lastRenderedPageBreak/>
        <w:t>В 2024 году</w:t>
      </w:r>
      <w:r>
        <w:rPr>
          <w:rFonts w:ascii="PT Astra Serif" w:hAnsi="PT Astra Serif" w:cs="PT Astra Serif"/>
        </w:rPr>
        <w:t xml:space="preserve"> </w:t>
      </w:r>
      <w:r>
        <w:rPr>
          <w:rFonts w:ascii="PT Astra Serif" w:hAnsi="PT Astra Serif" w:cs="PT Astra Serif"/>
          <w:spacing w:val="-6"/>
          <w:sz w:val="28"/>
          <w:szCs w:val="28"/>
        </w:rPr>
        <w:t>Саратовской областью из федерального бюджета привлечен бюджетный кредит на финансовое обеспечение реализации инфраструктурного проекта (инфраструктурный бюджетный кредит) в сумме 1399935,0 тыс. рублей.</w:t>
      </w:r>
    </w:p>
    <w:p w:rsidR="00793A62" w:rsidRDefault="00600F37">
      <w:pPr>
        <w:ind w:firstLine="709"/>
        <w:jc w:val="both"/>
      </w:pPr>
      <w:r>
        <w:rPr>
          <w:rFonts w:ascii="PT Astra Serif" w:hAnsi="PT Astra Serif" w:cs="PT Astra Serif"/>
          <w:sz w:val="28"/>
          <w:szCs w:val="28"/>
        </w:rPr>
        <w:t xml:space="preserve">За счет собственных средств областного бюджета в 2024 </w:t>
      </w:r>
      <w:r>
        <w:rPr>
          <w:rFonts w:ascii="PT Astra Serif" w:hAnsi="PT Astra Serif" w:cs="PT Astra Serif"/>
          <w:sz w:val="28"/>
          <w:szCs w:val="28"/>
        </w:rPr>
        <w:t xml:space="preserve">году Саратовская область погасила реструктурированную задолженность по </w:t>
      </w:r>
      <w:r>
        <w:rPr>
          <w:rFonts w:ascii="PT Astra Serif" w:hAnsi="PT Astra Serif" w:cs="PT Astra Serif"/>
          <w:spacing w:val="-6"/>
          <w:sz w:val="28"/>
          <w:szCs w:val="28"/>
        </w:rPr>
        <w:t>бюджетным кредитам в общей сумме 501858,2 тыс. рублей и задолженность по инфраструктурному бюджетному кредиту в сумме 107142,9 тыс. рублей.</w:t>
      </w:r>
      <w:r>
        <w:rPr>
          <w:rFonts w:ascii="PT Astra Serif" w:hAnsi="PT Astra Serif" w:cs="PT Astra Serif"/>
          <w:spacing w:val="-6"/>
          <w:sz w:val="28"/>
          <w:szCs w:val="28"/>
        </w:rPr>
        <w:tab/>
      </w:r>
    </w:p>
    <w:p w:rsidR="00793A62" w:rsidRDefault="00600F37">
      <w:pPr>
        <w:ind w:firstLine="709"/>
        <w:jc w:val="both"/>
      </w:pPr>
      <w:r>
        <w:rPr>
          <w:rFonts w:ascii="PT Astra Serif" w:hAnsi="PT Astra Serif" w:cs="PT Astra Serif"/>
          <w:spacing w:val="-6"/>
          <w:sz w:val="28"/>
          <w:szCs w:val="28"/>
        </w:rPr>
        <w:t>В 2024 году за счет межбюджетных трансфертов</w:t>
      </w:r>
      <w:r>
        <w:rPr>
          <w:rFonts w:ascii="PT Astra Serif" w:hAnsi="PT Astra Serif" w:cs="PT Astra Serif"/>
          <w:spacing w:val="-6"/>
          <w:sz w:val="28"/>
          <w:szCs w:val="28"/>
        </w:rPr>
        <w:t>, предоставленных из федерального бюджета, областным бюджетом были погашены бюджетные кредиты на пополнение остатка средств на едином счете бюджета, предоставленные в 2023 году Управлением Федерального казначейства по Саратовской области в целях опережающе</w:t>
      </w:r>
      <w:r>
        <w:rPr>
          <w:rFonts w:ascii="PT Astra Serif" w:hAnsi="PT Astra Serif" w:cs="PT Astra Serif"/>
          <w:spacing w:val="-6"/>
          <w:sz w:val="28"/>
          <w:szCs w:val="28"/>
        </w:rPr>
        <w:t>го финансового обеспечения расходных обязательств области, в общей сумме 2943250,5 тыс. рублей.</w:t>
      </w:r>
    </w:p>
    <w:p w:rsidR="00793A62" w:rsidRDefault="00600F37">
      <w:pPr>
        <w:ind w:firstLine="709"/>
        <w:jc w:val="both"/>
      </w:pPr>
      <w:r>
        <w:rPr>
          <w:rFonts w:ascii="PT Astra Serif" w:hAnsi="PT Astra Serif" w:cs="PT Astra Serif"/>
          <w:sz w:val="28"/>
          <w:szCs w:val="28"/>
        </w:rPr>
        <w:t>За счет собственных средств областного бюджета в 2024 году погашена третья амортизационная часть облигационного займа в сумме 2000000,0 тыс. рублей. По состояни</w:t>
      </w:r>
      <w:r>
        <w:rPr>
          <w:rFonts w:ascii="PT Astra Serif" w:hAnsi="PT Astra Serif" w:cs="PT Astra Serif"/>
          <w:sz w:val="28"/>
          <w:szCs w:val="28"/>
        </w:rPr>
        <w:t xml:space="preserve">ю на 1 января 2025 года задолженность по </w:t>
      </w:r>
      <w:r>
        <w:rPr>
          <w:rFonts w:ascii="PT Astra Serif" w:hAnsi="PT Astra Serif" w:cs="PT Astra Serif"/>
          <w:spacing w:val="-6"/>
          <w:sz w:val="28"/>
          <w:szCs w:val="28"/>
        </w:rPr>
        <w:t>государственным ценным бумагам у Саратовской области отсутствует.</w:t>
      </w:r>
    </w:p>
    <w:p w:rsidR="00793A62" w:rsidRDefault="00600F37">
      <w:pPr>
        <w:ind w:firstLine="709"/>
        <w:jc w:val="both"/>
      </w:pPr>
      <w:r>
        <w:rPr>
          <w:rFonts w:ascii="PT Astra Serif" w:hAnsi="PT Astra Serif" w:cs="PT Astra Serif"/>
          <w:spacing w:val="-6"/>
          <w:sz w:val="28"/>
          <w:szCs w:val="28"/>
        </w:rPr>
        <w:t>Привлечение и погашение банковских кредитов в 2024 году не осуществлялось, задолженность областного бюджета перед кредитными организациями отсутствуе</w:t>
      </w:r>
      <w:r>
        <w:rPr>
          <w:rFonts w:ascii="PT Astra Serif" w:hAnsi="PT Astra Serif" w:cs="PT Astra Serif"/>
          <w:spacing w:val="-6"/>
          <w:sz w:val="28"/>
          <w:szCs w:val="28"/>
        </w:rPr>
        <w:t>т.</w:t>
      </w:r>
    </w:p>
    <w:p w:rsidR="00793A62" w:rsidRDefault="00600F37">
      <w:pPr>
        <w:ind w:firstLine="709"/>
        <w:jc w:val="both"/>
      </w:pPr>
      <w:r>
        <w:rPr>
          <w:rFonts w:ascii="PT Astra Serif" w:hAnsi="PT Astra Serif" w:cs="PT Astra Serif"/>
          <w:sz w:val="28"/>
          <w:szCs w:val="28"/>
        </w:rPr>
        <w:t xml:space="preserve">По состоянию на 1 января 2025 года задолженность Саратовской области перед федеральным бюджетом по бюджетным кредитам составила в сумме 58363169,1 тыс. рублей, в том числе: </w:t>
      </w:r>
    </w:p>
    <w:p w:rsidR="00793A62" w:rsidRDefault="00600F37">
      <w:pPr>
        <w:ind w:firstLine="709"/>
        <w:jc w:val="both"/>
      </w:pPr>
      <w:r>
        <w:rPr>
          <w:rFonts w:ascii="PT Astra Serif" w:hAnsi="PT Astra Serif" w:cs="PT Astra Serif"/>
          <w:sz w:val="28"/>
          <w:szCs w:val="28"/>
        </w:rPr>
        <w:t>реструктурированная задолженность по бюджетным кредитам, предоставленным на стр</w:t>
      </w:r>
      <w:r>
        <w:rPr>
          <w:rFonts w:ascii="PT Astra Serif" w:hAnsi="PT Astra Serif" w:cs="PT Astra Serif"/>
          <w:sz w:val="28"/>
          <w:szCs w:val="28"/>
        </w:rPr>
        <w:t>оительство, реконструкцию, капитальный ремонт, ремонт и содержание автомобильных дорог общего пользования (за исключением автомобильных дорог федерального значения) - 2245313,8 тыс. рублей;</w:t>
      </w:r>
    </w:p>
    <w:p w:rsidR="00793A62" w:rsidRDefault="00600F37">
      <w:pPr>
        <w:ind w:firstLine="709"/>
        <w:jc w:val="both"/>
      </w:pPr>
      <w:r>
        <w:rPr>
          <w:rFonts w:ascii="PT Astra Serif" w:hAnsi="PT Astra Serif" w:cs="PT Astra Serif"/>
          <w:sz w:val="28"/>
          <w:szCs w:val="28"/>
        </w:rPr>
        <w:t>реструктурированная задолженность по бюджетным кредитам, предостав</w:t>
      </w:r>
      <w:r>
        <w:rPr>
          <w:rFonts w:ascii="PT Astra Serif" w:hAnsi="PT Astra Serif" w:cs="PT Astra Serif"/>
          <w:sz w:val="28"/>
          <w:szCs w:val="28"/>
        </w:rPr>
        <w:t>ленным для частичного покрытия дефицита бюджета - 19607999,6 тыс. рублей;</w:t>
      </w:r>
    </w:p>
    <w:p w:rsidR="00793A62" w:rsidRDefault="00600F37">
      <w:pPr>
        <w:ind w:firstLine="709"/>
        <w:jc w:val="both"/>
      </w:pPr>
      <w:r>
        <w:rPr>
          <w:rFonts w:ascii="PT Astra Serif" w:hAnsi="PT Astra Serif" w:cs="PT Astra Serif"/>
          <w:sz w:val="28"/>
          <w:szCs w:val="28"/>
        </w:rPr>
        <w:t>реструктурированная задолженность по бюджетному кредиту, предоставленному для погашения бюджетного кредита на пополнение остатков средств на счетах бюджетов субъектов Российской Феде</w:t>
      </w:r>
      <w:r>
        <w:rPr>
          <w:rFonts w:ascii="PT Astra Serif" w:hAnsi="PT Astra Serif" w:cs="PT Astra Serif"/>
          <w:sz w:val="28"/>
          <w:szCs w:val="28"/>
        </w:rPr>
        <w:t>рации – 4487333,3 тыс. рублей;</w:t>
      </w:r>
    </w:p>
    <w:p w:rsidR="00793A62" w:rsidRDefault="00600F37">
      <w:pPr>
        <w:ind w:firstLine="709"/>
        <w:jc w:val="both"/>
      </w:pPr>
      <w:r>
        <w:rPr>
          <w:rFonts w:ascii="PT Astra Serif" w:hAnsi="PT Astra Serif" w:cs="PT Astra Serif"/>
          <w:sz w:val="28"/>
          <w:szCs w:val="28"/>
        </w:rPr>
        <w:t>задолженность по бюджетным кредитам, предоставленным в 2021 году на погашение долговых обязательств по рыночным заимствованиям областного бюджета и местных бюджетов – 10734148,7 тыс. рублей;</w:t>
      </w:r>
    </w:p>
    <w:p w:rsidR="00793A62" w:rsidRDefault="00600F37">
      <w:pPr>
        <w:ind w:firstLine="709"/>
        <w:jc w:val="both"/>
      </w:pPr>
      <w:r>
        <w:rPr>
          <w:rFonts w:ascii="PT Astra Serif" w:hAnsi="PT Astra Serif" w:cs="PT Astra Serif"/>
          <w:sz w:val="28"/>
          <w:szCs w:val="28"/>
        </w:rPr>
        <w:t>задолженность по бюджетным кредита</w:t>
      </w:r>
      <w:r>
        <w:rPr>
          <w:rFonts w:ascii="PT Astra Serif" w:hAnsi="PT Astra Serif" w:cs="PT Astra Serif"/>
          <w:sz w:val="28"/>
          <w:szCs w:val="28"/>
        </w:rPr>
        <w:t>м, предоставленным в 2022 году на погашение долговых обязательств по рыночным заимствованиям областного бюджета и местных бюджетов – 15211065,6 тыс. рублей;</w:t>
      </w:r>
    </w:p>
    <w:p w:rsidR="00793A62" w:rsidRDefault="00600F37">
      <w:pPr>
        <w:ind w:firstLine="709"/>
        <w:jc w:val="both"/>
      </w:pPr>
      <w:r>
        <w:rPr>
          <w:rFonts w:ascii="PT Astra Serif" w:hAnsi="PT Astra Serif" w:cs="PT Astra Serif"/>
          <w:sz w:val="28"/>
          <w:szCs w:val="28"/>
        </w:rPr>
        <w:t>задолженность по инфраструктурным бюджетным кредитам – 4242710,1 тыс. рублей;</w:t>
      </w:r>
    </w:p>
    <w:p w:rsidR="00793A62" w:rsidRDefault="00600F37">
      <w:pPr>
        <w:ind w:firstLine="709"/>
        <w:jc w:val="both"/>
      </w:pPr>
      <w:r>
        <w:rPr>
          <w:rFonts w:ascii="PT Astra Serif" w:hAnsi="PT Astra Serif" w:cs="PT Astra Serif"/>
          <w:sz w:val="28"/>
          <w:szCs w:val="28"/>
        </w:rPr>
        <w:lastRenderedPageBreak/>
        <w:t>задолженность по бюдж</w:t>
      </w:r>
      <w:r>
        <w:rPr>
          <w:rFonts w:ascii="PT Astra Serif" w:hAnsi="PT Astra Serif" w:cs="PT Astra Serif"/>
          <w:sz w:val="28"/>
          <w:szCs w:val="28"/>
        </w:rPr>
        <w:t>етным кредитам, предоставленным на финансовое обеспечение реализации инфраструктурных проектов (специальные казначейские кредиты) - 1834598,0 тыс. рублей.</w:t>
      </w:r>
    </w:p>
    <w:p w:rsidR="00793A62" w:rsidRDefault="00600F37">
      <w:pPr>
        <w:ind w:firstLine="709"/>
        <w:jc w:val="both"/>
      </w:pPr>
      <w:r>
        <w:rPr>
          <w:rFonts w:ascii="PT Astra Serif" w:hAnsi="PT Astra Serif" w:cs="PT Astra Serif"/>
          <w:sz w:val="28"/>
          <w:szCs w:val="28"/>
        </w:rPr>
        <w:t>В течение 2024 года муниципальным образованиям области предоставлены бюджетные кредиты для устранения</w:t>
      </w:r>
      <w:r>
        <w:rPr>
          <w:rFonts w:ascii="PT Astra Serif" w:hAnsi="PT Astra Serif" w:cs="PT Astra Serif"/>
          <w:sz w:val="28"/>
          <w:szCs w:val="28"/>
        </w:rPr>
        <w:t xml:space="preserve"> временных кассовых разрывов, возникающих при исполнении местных бюджетов, в сумме 335000,00 тыс. рублей.</w:t>
      </w:r>
    </w:p>
    <w:p w:rsidR="00793A62" w:rsidRDefault="00600F37">
      <w:pPr>
        <w:ind w:firstLine="709"/>
        <w:jc w:val="both"/>
      </w:pPr>
      <w:r>
        <w:rPr>
          <w:rFonts w:ascii="PT Astra Serif" w:hAnsi="PT Astra Serif" w:cs="PT Astra Serif"/>
          <w:sz w:val="28"/>
          <w:szCs w:val="28"/>
        </w:rPr>
        <w:t>Муниципальными образованиями в 2024 году осуществлен возврат в областной бюджет бюджетных кредитов в общей сумме 476943,5 тыс. рублей, в том числе пре</w:t>
      </w:r>
      <w:r>
        <w:rPr>
          <w:rFonts w:ascii="PT Astra Serif" w:hAnsi="PT Astra Serif" w:cs="PT Astra Serif"/>
          <w:sz w:val="28"/>
          <w:szCs w:val="28"/>
        </w:rPr>
        <w:t>доставленных в целях:</w:t>
      </w:r>
    </w:p>
    <w:p w:rsidR="00793A62" w:rsidRDefault="00600F37">
      <w:pPr>
        <w:ind w:firstLine="709"/>
        <w:jc w:val="both"/>
      </w:pPr>
      <w:r>
        <w:rPr>
          <w:rFonts w:ascii="PT Astra Serif" w:hAnsi="PT Astra Serif" w:cs="PT Astra Serif"/>
          <w:sz w:val="28"/>
          <w:szCs w:val="28"/>
        </w:rPr>
        <w:t>частичного покрытия дефицитов местных бюджетов - 8244,0 тыс. рублей;</w:t>
      </w:r>
    </w:p>
    <w:p w:rsidR="00793A62" w:rsidRDefault="00600F37">
      <w:pPr>
        <w:ind w:firstLine="709"/>
        <w:jc w:val="both"/>
      </w:pPr>
      <w:r>
        <w:rPr>
          <w:rFonts w:ascii="PT Astra Serif" w:hAnsi="PT Astra Serif" w:cs="PT Astra Serif"/>
          <w:sz w:val="28"/>
          <w:szCs w:val="28"/>
        </w:rPr>
        <w:t>погашения долговых обязательств по рыночным заимствованиям - 133699,5</w:t>
      </w:r>
      <w:r>
        <w:t xml:space="preserve"> </w:t>
      </w:r>
      <w:r>
        <w:rPr>
          <w:rFonts w:ascii="PT Astra Serif" w:hAnsi="PT Astra Serif" w:cs="PT Astra Serif"/>
          <w:sz w:val="28"/>
          <w:szCs w:val="28"/>
        </w:rPr>
        <w:t>тыс. рублей (досрочный возврат в связи с нарушением договора);</w:t>
      </w:r>
    </w:p>
    <w:p w:rsidR="00793A62" w:rsidRDefault="00600F37">
      <w:pPr>
        <w:ind w:firstLine="709"/>
        <w:jc w:val="both"/>
      </w:pPr>
      <w:r>
        <w:rPr>
          <w:rFonts w:ascii="PT Astra Serif" w:hAnsi="PT Astra Serif" w:cs="PT Astra Serif"/>
          <w:sz w:val="28"/>
          <w:szCs w:val="28"/>
        </w:rPr>
        <w:t>устранения временных кассовых ра</w:t>
      </w:r>
      <w:r>
        <w:rPr>
          <w:rFonts w:ascii="PT Astra Serif" w:hAnsi="PT Astra Serif" w:cs="PT Astra Serif"/>
          <w:sz w:val="28"/>
          <w:szCs w:val="28"/>
        </w:rPr>
        <w:t>зрывов, возникающих при исполнении местных бюджетов - 335000,0 тыс. рублей.</w:t>
      </w:r>
    </w:p>
    <w:p w:rsidR="00793A62" w:rsidRDefault="00600F37">
      <w:pPr>
        <w:jc w:val="both"/>
      </w:pPr>
      <w:r>
        <w:rPr>
          <w:rFonts w:ascii="PT Astra Serif" w:hAnsi="PT Astra Serif" w:cs="PT Astra Serif"/>
          <w:sz w:val="28"/>
          <w:szCs w:val="28"/>
        </w:rPr>
        <w:tab/>
        <w:t>Просроченных долговых обязательств муниципальных образований перед областным бюджетом не имеется.</w:t>
      </w:r>
    </w:p>
    <w:p w:rsidR="00793A62" w:rsidRDefault="00600F37">
      <w:pPr>
        <w:ind w:firstLine="709"/>
        <w:jc w:val="both"/>
        <w:rPr>
          <w:rFonts w:ascii="PT Astra Serif" w:hAnsi="PT Astra Serif" w:cs="PT Astra Serif"/>
          <w:color w:val="000000"/>
          <w:spacing w:val="-6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Параметры государственного долга области и расходов на его обслуживание за 2024</w:t>
      </w:r>
      <w:r>
        <w:rPr>
          <w:rFonts w:ascii="PT Astra Serif" w:hAnsi="PT Astra Serif" w:cs="PT Astra Serif"/>
          <w:sz w:val="28"/>
          <w:szCs w:val="28"/>
        </w:rPr>
        <w:t xml:space="preserve"> год соответствуют ограничениям, установленным Бюджетным кодексом Российской Федерации.</w:t>
      </w:r>
    </w:p>
    <w:p w:rsidR="00793A62" w:rsidRDefault="00793A62">
      <w:pPr>
        <w:ind w:firstLine="709"/>
        <w:jc w:val="both"/>
        <w:rPr>
          <w:rFonts w:ascii="PT Astra Serif" w:hAnsi="PT Astra Serif" w:cs="PT Astra Serif"/>
          <w:sz w:val="24"/>
          <w:szCs w:val="24"/>
          <w:highlight w:val="yellow"/>
        </w:rPr>
      </w:pPr>
    </w:p>
    <w:p w:rsidR="00793A62" w:rsidRDefault="00600F37">
      <w:pPr>
        <w:ind w:firstLine="709"/>
        <w:jc w:val="center"/>
      </w:pPr>
      <w:r>
        <w:rPr>
          <w:rFonts w:ascii="PT Astra Serif" w:eastAsiaTheme="minorHAnsi" w:hAnsi="PT Astra Serif" w:cs="PT Astra Serif"/>
          <w:b/>
          <w:sz w:val="28"/>
          <w:szCs w:val="28"/>
          <w:highlight w:val="white"/>
        </w:rPr>
        <w:t>Раздел 4 «Анализ показателей бухгалтерской отчетности субъекта бюджетной отчетности»</w:t>
      </w:r>
    </w:p>
    <w:p w:rsidR="00793A62" w:rsidRDefault="00793A62">
      <w:pPr>
        <w:ind w:firstLine="709"/>
        <w:jc w:val="center"/>
        <w:rPr>
          <w:rFonts w:ascii="PT Astra Serif" w:hAnsi="PT Astra Serif" w:cs="PT Astra Serif"/>
          <w:b/>
          <w:bCs/>
          <w:sz w:val="24"/>
          <w:szCs w:val="24"/>
          <w:highlight w:val="white"/>
        </w:rPr>
      </w:pPr>
    </w:p>
    <w:p w:rsidR="00793A62" w:rsidRDefault="00600F37">
      <w:pPr>
        <w:ind w:firstLine="709"/>
        <w:jc w:val="both"/>
        <w:rPr>
          <w:rFonts w:ascii="PT Astra Serif" w:hAnsi="PT Astra Serif" w:cs="PT Astra Serif"/>
          <w:sz w:val="28"/>
          <w:szCs w:val="28"/>
          <w:highlight w:val="white"/>
        </w:rPr>
      </w:pPr>
      <w:proofErr w:type="gramStart"/>
      <w:r>
        <w:rPr>
          <w:rFonts w:ascii="PT Astra Serif" w:eastAsiaTheme="minorHAnsi" w:hAnsi="PT Astra Serif" w:cs="PT Astra Serif"/>
          <w:sz w:val="28"/>
          <w:szCs w:val="28"/>
          <w:highlight w:val="white"/>
        </w:rPr>
        <w:t>За 2024 год из федерального бюджета, бюджетов субъектов Российской Федерации, бюд</w:t>
      </w:r>
      <w:r>
        <w:rPr>
          <w:rFonts w:ascii="PT Astra Serif" w:eastAsiaTheme="minorHAnsi" w:hAnsi="PT Astra Serif" w:cs="PT Astra Serif"/>
          <w:sz w:val="28"/>
          <w:szCs w:val="28"/>
          <w:highlight w:val="white"/>
        </w:rPr>
        <w:t xml:space="preserve">жетов муниципальных образований области в государственную собственность Саратовской области передано и поставлено на учет имущество в сумме 7880729,7 тыс. рублей, передано из государственной собственности области в федеральную собственность, собственность </w:t>
      </w:r>
      <w:r>
        <w:rPr>
          <w:rFonts w:ascii="PT Astra Serif" w:eastAsiaTheme="minorHAnsi" w:hAnsi="PT Astra Serif" w:cs="PT Astra Serif"/>
          <w:sz w:val="28"/>
          <w:szCs w:val="28"/>
          <w:highlight w:val="white"/>
        </w:rPr>
        <w:t>бюджетов субъектов Российской Федерации и муниципальных образований области имущество в сумме 993838,7 тыс. рублей.</w:t>
      </w:r>
      <w:proofErr w:type="gramEnd"/>
    </w:p>
    <w:p w:rsidR="00793A62" w:rsidRDefault="00600F37">
      <w:pPr>
        <w:ind w:firstLine="708"/>
        <w:jc w:val="both"/>
        <w:rPr>
          <w:rFonts w:ascii="PT Astra Serif" w:hAnsi="PT Astra Serif" w:cs="PT Astra Serif"/>
          <w:sz w:val="28"/>
          <w:szCs w:val="28"/>
          <w:highlight w:val="white"/>
        </w:rPr>
      </w:pPr>
      <w:proofErr w:type="gramStart"/>
      <w:r>
        <w:rPr>
          <w:rFonts w:ascii="PT Astra Serif" w:eastAsiaTheme="minorHAnsi" w:hAnsi="PT Astra Serif" w:cs="PT Astra Serif"/>
          <w:sz w:val="28"/>
          <w:szCs w:val="28"/>
          <w:highlight w:val="white"/>
        </w:rPr>
        <w:t>Подробные сведения о движении нефинансовых активов представлены в приложении к Пояснительной записке по форме 0503168 «</w:t>
      </w:r>
      <w:r>
        <w:rPr>
          <w:rFonts w:ascii="PT Astra Serif" w:eastAsiaTheme="minorHAnsi" w:hAnsi="PT Astra Serif" w:cs="PT Astra Serif"/>
          <w:sz w:val="28"/>
          <w:szCs w:val="28"/>
          <w:highlight w:val="white"/>
          <w:lang w:eastAsia="en-US"/>
        </w:rPr>
        <w:t>Сведения о движении н</w:t>
      </w:r>
      <w:r>
        <w:rPr>
          <w:rFonts w:ascii="PT Astra Serif" w:eastAsiaTheme="minorHAnsi" w:hAnsi="PT Astra Serif" w:cs="PT Astra Serif"/>
          <w:sz w:val="28"/>
          <w:szCs w:val="28"/>
          <w:highlight w:val="white"/>
          <w:lang w:eastAsia="en-US"/>
        </w:rPr>
        <w:t>ефинансовых активов</w:t>
      </w:r>
      <w:r>
        <w:rPr>
          <w:rFonts w:ascii="PT Astra Serif" w:eastAsiaTheme="minorHAnsi" w:hAnsi="PT Astra Serif" w:cs="PT Astra Serif"/>
          <w:sz w:val="28"/>
          <w:szCs w:val="28"/>
          <w:highlight w:val="white"/>
        </w:rPr>
        <w:t>», в Справке по консолидируемым расчетам ф. 0503125 (счет 1 401 10 191 «</w:t>
      </w:r>
      <w:r>
        <w:rPr>
          <w:rFonts w:ascii="PT Astra Serif" w:eastAsiaTheme="minorHAnsi" w:hAnsi="PT Astra Serif" w:cs="PT Astra Serif"/>
          <w:sz w:val="28"/>
          <w:szCs w:val="28"/>
          <w:highlight w:val="white"/>
          <w:lang w:eastAsia="en-US"/>
        </w:rPr>
        <w:t xml:space="preserve">Доходы от безвозмездных </w:t>
      </w:r>
      <w:proofErr w:type="spellStart"/>
      <w:r>
        <w:rPr>
          <w:rFonts w:ascii="PT Astra Serif" w:eastAsiaTheme="minorHAnsi" w:hAnsi="PT Astra Serif" w:cs="PT Astra Serif"/>
          <w:sz w:val="28"/>
          <w:szCs w:val="28"/>
          <w:highlight w:val="white"/>
          <w:lang w:eastAsia="en-US"/>
        </w:rPr>
        <w:t>неденежных</w:t>
      </w:r>
      <w:proofErr w:type="spellEnd"/>
      <w:r>
        <w:rPr>
          <w:rFonts w:ascii="PT Astra Serif" w:eastAsiaTheme="minorHAnsi" w:hAnsi="PT Astra Serif" w:cs="PT Astra Serif"/>
          <w:sz w:val="28"/>
          <w:szCs w:val="28"/>
          <w:highlight w:val="white"/>
          <w:lang w:eastAsia="en-US"/>
        </w:rPr>
        <w:t xml:space="preserve"> поступлений текущего характера от сектора государственного управления и организаций государственного сектора»</w:t>
      </w:r>
      <w:r>
        <w:rPr>
          <w:rFonts w:ascii="PT Astra Serif" w:eastAsiaTheme="minorHAnsi" w:hAnsi="PT Astra Serif" w:cs="PT Astra Serif"/>
          <w:sz w:val="28"/>
          <w:szCs w:val="28"/>
          <w:highlight w:val="white"/>
        </w:rPr>
        <w:t>, 1 401 10 195 «</w:t>
      </w:r>
      <w:r>
        <w:rPr>
          <w:rFonts w:ascii="PT Astra Serif" w:eastAsiaTheme="minorHAnsi" w:hAnsi="PT Astra Serif" w:cs="PT Astra Serif"/>
          <w:sz w:val="28"/>
          <w:szCs w:val="28"/>
          <w:highlight w:val="white"/>
          <w:lang w:eastAsia="en-US"/>
        </w:rPr>
        <w:t>Доход</w:t>
      </w:r>
      <w:r>
        <w:rPr>
          <w:rFonts w:ascii="PT Astra Serif" w:eastAsiaTheme="minorHAnsi" w:hAnsi="PT Astra Serif" w:cs="PT Astra Serif"/>
          <w:sz w:val="28"/>
          <w:szCs w:val="28"/>
          <w:highlight w:val="white"/>
          <w:lang w:eastAsia="en-US"/>
        </w:rPr>
        <w:t xml:space="preserve">ы от безвозмездных </w:t>
      </w:r>
      <w:proofErr w:type="spellStart"/>
      <w:r>
        <w:rPr>
          <w:rFonts w:ascii="PT Astra Serif" w:eastAsiaTheme="minorHAnsi" w:hAnsi="PT Astra Serif" w:cs="PT Astra Serif"/>
          <w:sz w:val="28"/>
          <w:szCs w:val="28"/>
          <w:highlight w:val="white"/>
          <w:lang w:eastAsia="en-US"/>
        </w:rPr>
        <w:t>неденежных</w:t>
      </w:r>
      <w:proofErr w:type="spellEnd"/>
      <w:r>
        <w:rPr>
          <w:rFonts w:ascii="PT Astra Serif" w:eastAsiaTheme="minorHAnsi" w:hAnsi="PT Astra Serif" w:cs="PT Astra Serif"/>
          <w:sz w:val="28"/>
          <w:szCs w:val="28"/>
          <w:highlight w:val="white"/>
          <w:lang w:eastAsia="en-US"/>
        </w:rPr>
        <w:t xml:space="preserve"> поступлений капитального характера от сектора</w:t>
      </w:r>
      <w:proofErr w:type="gramEnd"/>
      <w:r>
        <w:rPr>
          <w:rFonts w:ascii="PT Astra Serif" w:eastAsiaTheme="minorHAnsi" w:hAnsi="PT Astra Serif" w:cs="PT Astra Serif"/>
          <w:sz w:val="28"/>
          <w:szCs w:val="28"/>
          <w:highlight w:val="white"/>
          <w:lang w:eastAsia="en-US"/>
        </w:rPr>
        <w:t xml:space="preserve"> государственного управления и организаций государственного сектора»,</w:t>
      </w:r>
      <w:r>
        <w:rPr>
          <w:rFonts w:ascii="PT Astra Serif" w:eastAsiaTheme="minorHAnsi" w:hAnsi="PT Astra Serif" w:cs="PT Astra Serif"/>
          <w:sz w:val="28"/>
          <w:szCs w:val="28"/>
          <w:highlight w:val="white"/>
        </w:rPr>
        <w:t xml:space="preserve"> 1 401 20 251 «</w:t>
      </w:r>
      <w:r>
        <w:rPr>
          <w:rFonts w:ascii="PT Astra Serif" w:eastAsiaTheme="minorHAnsi" w:hAnsi="PT Astra Serif" w:cs="PT Astra Serif"/>
          <w:sz w:val="28"/>
          <w:szCs w:val="28"/>
          <w:highlight w:val="white"/>
          <w:lang w:eastAsia="en-US"/>
        </w:rPr>
        <w:t>Расходы на перечисления другим бюджетам бюджетной системы Российской Федерации</w:t>
      </w:r>
      <w:r>
        <w:rPr>
          <w:rFonts w:ascii="PT Astra Serif" w:eastAsiaTheme="minorHAnsi" w:hAnsi="PT Astra Serif" w:cs="PT Astra Serif"/>
          <w:sz w:val="28"/>
          <w:szCs w:val="28"/>
          <w:highlight w:val="white"/>
        </w:rPr>
        <w:t>», 1 401 20 254 «Ра</w:t>
      </w:r>
      <w:r>
        <w:rPr>
          <w:rFonts w:ascii="PT Astra Serif" w:eastAsiaTheme="minorHAnsi" w:hAnsi="PT Astra Serif" w:cs="PT Astra Serif"/>
          <w:sz w:val="28"/>
          <w:szCs w:val="28"/>
          <w:highlight w:val="white"/>
        </w:rPr>
        <w:t>сходы на перечисления капитального характера другим бюджетам бюджетной системы Российской Федерации»).</w:t>
      </w:r>
    </w:p>
    <w:p w:rsidR="00793A62" w:rsidRDefault="00600F37">
      <w:pPr>
        <w:ind w:firstLine="709"/>
        <w:jc w:val="both"/>
        <w:rPr>
          <w:rFonts w:ascii="PT Astra Serif" w:hAnsi="PT Astra Serif" w:cs="PT Astra Serif"/>
          <w:sz w:val="28"/>
          <w:szCs w:val="28"/>
          <w:highlight w:val="white"/>
        </w:rPr>
      </w:pPr>
      <w:r>
        <w:rPr>
          <w:rFonts w:ascii="PT Astra Serif" w:eastAsiaTheme="minorHAnsi" w:hAnsi="PT Astra Serif" w:cs="PT Astra Serif"/>
          <w:sz w:val="28"/>
          <w:szCs w:val="28"/>
          <w:highlight w:val="white"/>
        </w:rPr>
        <w:lastRenderedPageBreak/>
        <w:t>В течение 2024 года объем кредиторской задолженности по областному бюджету сократился на 1659450,2 тыс. рублей и на 1 января 2025 года составил 1241471,5</w:t>
      </w:r>
      <w:r>
        <w:rPr>
          <w:rFonts w:ascii="PT Astra Serif" w:eastAsiaTheme="minorHAnsi" w:hAnsi="PT Astra Serif" w:cs="PT Astra Serif"/>
          <w:sz w:val="28"/>
          <w:szCs w:val="28"/>
          <w:highlight w:val="white"/>
        </w:rPr>
        <w:t xml:space="preserve"> тыс. рублей, в том числе 823087,1 тыс. рублей начисления по доходам Федеральной налоговой службы.</w:t>
      </w:r>
    </w:p>
    <w:p w:rsidR="00793A62" w:rsidRDefault="00600F37">
      <w:pPr>
        <w:pStyle w:val="ConsPlusNormal"/>
        <w:ind w:firstLine="709"/>
        <w:jc w:val="both"/>
        <w:rPr>
          <w:rFonts w:ascii="PT Astra Serif" w:hAnsi="PT Astra Serif" w:cs="PT Astra Serif"/>
          <w:sz w:val="28"/>
          <w:szCs w:val="28"/>
          <w:highlight w:val="white"/>
        </w:rPr>
      </w:pPr>
      <w:r>
        <w:rPr>
          <w:rFonts w:ascii="PT Astra Serif" w:eastAsiaTheme="minorHAnsi" w:hAnsi="PT Astra Serif" w:cs="PT Astra Serif"/>
          <w:sz w:val="28"/>
          <w:szCs w:val="28"/>
          <w:highlight w:val="white"/>
        </w:rPr>
        <w:t>Просроченная кредиторская задолженность областного бюджета с начала года уменьшилась на 41,8 тыс. рублей и по состоянию на 1 января 2025 года составила 823,8</w:t>
      </w:r>
      <w:r>
        <w:rPr>
          <w:rFonts w:ascii="PT Astra Serif" w:eastAsiaTheme="minorHAnsi" w:hAnsi="PT Astra Serif" w:cs="PT Astra Serif"/>
          <w:sz w:val="28"/>
          <w:szCs w:val="28"/>
          <w:highlight w:val="white"/>
        </w:rPr>
        <w:t xml:space="preserve"> тыс. рублей. Вся сумма просроченной кредиторской задолженности числится по прочим доходам от сумм принудительного изъятия за Главным управлением Министерства внутренних дел Российской Федерации по Саратовской области.</w:t>
      </w:r>
    </w:p>
    <w:p w:rsidR="00793A62" w:rsidRDefault="00600F37">
      <w:pPr>
        <w:pStyle w:val="ConsPlusNormal"/>
        <w:ind w:firstLine="709"/>
        <w:jc w:val="both"/>
        <w:rPr>
          <w:rFonts w:ascii="PT Astra Serif" w:hAnsi="PT Astra Serif" w:cs="PT Astra Serif"/>
          <w:color w:val="000000"/>
          <w:sz w:val="28"/>
          <w:szCs w:val="28"/>
          <w:highlight w:val="white"/>
        </w:rPr>
      </w:pPr>
      <w:r>
        <w:rPr>
          <w:rFonts w:ascii="PT Astra Serif" w:eastAsiaTheme="minorHAnsi" w:hAnsi="PT Astra Serif" w:cs="PT Astra Serif"/>
          <w:color w:val="000000" w:themeColor="text1"/>
          <w:sz w:val="28"/>
          <w:szCs w:val="28"/>
          <w:highlight w:val="white"/>
        </w:rPr>
        <w:t>Объем дебиторской задолженности по об</w:t>
      </w:r>
      <w:r>
        <w:rPr>
          <w:rFonts w:ascii="PT Astra Serif" w:eastAsiaTheme="minorHAnsi" w:hAnsi="PT Astra Serif" w:cs="PT Astra Serif"/>
          <w:color w:val="000000" w:themeColor="text1"/>
          <w:sz w:val="28"/>
          <w:szCs w:val="28"/>
          <w:highlight w:val="white"/>
        </w:rPr>
        <w:t>ластному бюджету сократился на 16150012,3 тыс. рублей и на 1 января 2025 года составил 140169975,8 тыс. рублей.</w:t>
      </w:r>
    </w:p>
    <w:p w:rsidR="00793A62" w:rsidRDefault="00600F37">
      <w:pPr>
        <w:ind w:firstLine="709"/>
        <w:jc w:val="both"/>
        <w:rPr>
          <w:rFonts w:ascii="PT Astra Serif" w:hAnsi="PT Astra Serif" w:cs="PT Astra Serif"/>
          <w:sz w:val="28"/>
          <w:szCs w:val="28"/>
          <w:highlight w:val="white"/>
        </w:rPr>
      </w:pPr>
      <w:r>
        <w:rPr>
          <w:rFonts w:ascii="PT Astra Serif" w:eastAsiaTheme="minorHAnsi" w:hAnsi="PT Astra Serif" w:cs="PT Astra Serif"/>
          <w:sz w:val="28"/>
          <w:szCs w:val="28"/>
          <w:highlight w:val="white"/>
        </w:rPr>
        <w:t>Просроченная дебиторская задолженность сократилась на 296327,6 тыс. рублей с 2554099,0 тыс. рублей на 1 января 2024 года до 2257771,4 тыс. рубле</w:t>
      </w:r>
      <w:r>
        <w:rPr>
          <w:rFonts w:ascii="PT Astra Serif" w:eastAsiaTheme="minorHAnsi" w:hAnsi="PT Astra Serif" w:cs="PT Astra Serif"/>
          <w:sz w:val="28"/>
          <w:szCs w:val="28"/>
          <w:highlight w:val="white"/>
        </w:rPr>
        <w:t xml:space="preserve">й на 1 января 2025 года. </w:t>
      </w:r>
    </w:p>
    <w:p w:rsidR="00793A62" w:rsidRDefault="00600F37">
      <w:pPr>
        <w:ind w:firstLine="709"/>
        <w:jc w:val="both"/>
        <w:rPr>
          <w:rFonts w:ascii="PT Astra Serif" w:hAnsi="PT Astra Serif" w:cs="PT Astra Serif"/>
          <w:sz w:val="28"/>
          <w:szCs w:val="28"/>
          <w:highlight w:val="white"/>
        </w:rPr>
      </w:pPr>
      <w:r>
        <w:rPr>
          <w:rFonts w:ascii="PT Astra Serif" w:eastAsiaTheme="minorHAnsi" w:hAnsi="PT Astra Serif" w:cs="PT Astra Serif"/>
          <w:sz w:val="28"/>
          <w:szCs w:val="28"/>
          <w:highlight w:val="white"/>
        </w:rPr>
        <w:t>Наибольший удельный вес в структуре просроченной дебиторской задолженности имеет задолженность по доходам от расчетов с плательщиками налоговых доходов, администрируемым Управлением Федеральной налоговой службы по Саратовской обла</w:t>
      </w:r>
      <w:r>
        <w:rPr>
          <w:rFonts w:ascii="PT Astra Serif" w:eastAsiaTheme="minorHAnsi" w:hAnsi="PT Astra Serif" w:cs="PT Astra Serif"/>
          <w:sz w:val="28"/>
          <w:szCs w:val="28"/>
          <w:highlight w:val="white"/>
        </w:rPr>
        <w:t>сти.</w:t>
      </w:r>
    </w:p>
    <w:p w:rsidR="00793A62" w:rsidRDefault="00600F37">
      <w:pPr>
        <w:ind w:firstLine="709"/>
        <w:jc w:val="both"/>
        <w:rPr>
          <w:rFonts w:ascii="PT Astra Serif" w:hAnsi="PT Astra Serif" w:cs="PT Astra Serif"/>
          <w:sz w:val="28"/>
          <w:szCs w:val="28"/>
          <w:highlight w:val="white"/>
        </w:rPr>
      </w:pPr>
      <w:r>
        <w:rPr>
          <w:rFonts w:ascii="PT Astra Serif" w:eastAsiaTheme="minorHAnsi" w:hAnsi="PT Astra Serif" w:cs="PT Astra Serif"/>
          <w:sz w:val="28"/>
          <w:szCs w:val="28"/>
          <w:highlight w:val="white"/>
        </w:rPr>
        <w:t xml:space="preserve">Подробные сведения по дебиторской и кредиторской задолженности представлены в приложении к Пояснительной записке по форме 0503169 </w:t>
      </w:r>
      <w:r>
        <w:rPr>
          <w:rFonts w:ascii="PT Astra Serif" w:eastAsiaTheme="minorHAnsi" w:hAnsi="PT Astra Serif" w:cs="PT Astra Serif"/>
          <w:sz w:val="28"/>
          <w:szCs w:val="28"/>
          <w:highlight w:val="white"/>
          <w:lang w:eastAsia="en-US"/>
        </w:rPr>
        <w:t>Сведения по дебиторской и кредиторской задолженности</w:t>
      </w:r>
      <w:r>
        <w:rPr>
          <w:rFonts w:ascii="PT Astra Serif" w:eastAsiaTheme="minorHAnsi" w:hAnsi="PT Astra Serif" w:cs="PT Astra Serif"/>
          <w:sz w:val="28"/>
          <w:szCs w:val="28"/>
          <w:highlight w:val="white"/>
        </w:rPr>
        <w:t>.</w:t>
      </w:r>
    </w:p>
    <w:p w:rsidR="00793A62" w:rsidRDefault="00600F37">
      <w:pPr>
        <w:ind w:firstLine="709"/>
        <w:jc w:val="both"/>
        <w:rPr>
          <w:rFonts w:ascii="PT Astra Serif" w:hAnsi="PT Astra Serif" w:cs="PT Astra Serif"/>
          <w:sz w:val="28"/>
          <w:szCs w:val="28"/>
          <w:highlight w:val="white"/>
        </w:rPr>
      </w:pPr>
      <w:r>
        <w:rPr>
          <w:rFonts w:ascii="PT Astra Serif" w:eastAsiaTheme="minorHAnsi" w:hAnsi="PT Astra Serif" w:cs="PT Astra Serif"/>
          <w:sz w:val="28"/>
          <w:szCs w:val="28"/>
          <w:highlight w:val="white"/>
        </w:rPr>
        <w:t>Получателями бюджетных сре</w:t>
      </w:r>
      <w:proofErr w:type="gramStart"/>
      <w:r>
        <w:rPr>
          <w:rFonts w:ascii="PT Astra Serif" w:eastAsiaTheme="minorHAnsi" w:hAnsi="PT Astra Serif" w:cs="PT Astra Serif"/>
          <w:sz w:val="28"/>
          <w:szCs w:val="28"/>
          <w:highlight w:val="white"/>
        </w:rPr>
        <w:t>дств в т</w:t>
      </w:r>
      <w:proofErr w:type="gramEnd"/>
      <w:r>
        <w:rPr>
          <w:rFonts w:ascii="PT Astra Serif" w:eastAsiaTheme="minorHAnsi" w:hAnsi="PT Astra Serif" w:cs="PT Astra Serif"/>
          <w:sz w:val="28"/>
          <w:szCs w:val="28"/>
          <w:highlight w:val="white"/>
        </w:rPr>
        <w:t xml:space="preserve">ечение отчетного периода </w:t>
      </w:r>
      <w:r>
        <w:rPr>
          <w:rFonts w:ascii="PT Astra Serif" w:eastAsiaTheme="minorHAnsi" w:hAnsi="PT Astra Serif" w:cs="PT Astra Serif"/>
          <w:sz w:val="28"/>
          <w:szCs w:val="28"/>
          <w:highlight w:val="white"/>
          <w:lang w:eastAsia="en-US"/>
        </w:rPr>
        <w:t>в порядк</w:t>
      </w:r>
      <w:r>
        <w:rPr>
          <w:rFonts w:ascii="PT Astra Serif" w:eastAsiaTheme="minorHAnsi" w:hAnsi="PT Astra Serif" w:cs="PT Astra Serif"/>
          <w:sz w:val="28"/>
          <w:szCs w:val="28"/>
          <w:highlight w:val="white"/>
          <w:lang w:eastAsia="en-US"/>
        </w:rPr>
        <w:t>е, установленном бюджетным законодательством, была списана дебиторская задолженность в сумме 31257,6 тыс. рублей (без учета федеральных администраторов доходов областного бюджета).</w:t>
      </w:r>
    </w:p>
    <w:p w:rsidR="00793A62" w:rsidRDefault="00600F37">
      <w:pPr>
        <w:ind w:firstLine="709"/>
        <w:jc w:val="both"/>
        <w:rPr>
          <w:rFonts w:ascii="PT Astra Serif" w:hAnsi="PT Astra Serif" w:cs="PT Astra Serif"/>
          <w:color w:val="000000"/>
          <w:sz w:val="28"/>
          <w:szCs w:val="28"/>
          <w:highlight w:val="white"/>
        </w:rPr>
      </w:pPr>
      <w:r>
        <w:rPr>
          <w:rFonts w:ascii="PT Astra Serif" w:eastAsiaTheme="minorHAnsi" w:hAnsi="PT Astra Serif" w:cs="PT Astra Serif"/>
          <w:sz w:val="28"/>
          <w:szCs w:val="28"/>
          <w:highlight w:val="white"/>
          <w:lang w:eastAsia="en-US"/>
        </w:rPr>
        <w:t>Кроме того произведены операции по списанию с балансового у</w:t>
      </w:r>
      <w:r>
        <w:rPr>
          <w:rFonts w:ascii="PT Astra Serif" w:eastAsiaTheme="minorHAnsi" w:hAnsi="PT Astra Serif" w:cs="PT Astra Serif"/>
          <w:sz w:val="28"/>
          <w:szCs w:val="28"/>
          <w:highlight w:val="white"/>
          <w:lang w:eastAsia="en-US"/>
        </w:rPr>
        <w:t xml:space="preserve">чета задолженности по принятым обязательствам, невостребованным кредиторами, в сумме 6121,8 тыс. рублей. </w:t>
      </w:r>
      <w:proofErr w:type="gramStart"/>
      <w:r>
        <w:rPr>
          <w:rFonts w:ascii="PT Astra Serif" w:eastAsiaTheme="minorHAnsi" w:hAnsi="PT Astra Serif" w:cs="PT Astra Serif"/>
          <w:sz w:val="28"/>
          <w:szCs w:val="28"/>
          <w:highlight w:val="white"/>
          <w:lang w:eastAsia="en-US"/>
        </w:rPr>
        <w:t xml:space="preserve">Информация по вышеперечисленным операциям отражена в Отчете о финансовых результатах деятельности </w:t>
      </w:r>
      <w:hyperlink r:id="rId10" w:tooltip="consultantplus://offline/ref=D98DF2733D8DE899A415DEB4538D38F02EA9CAB421BCFD50C8E84483F57DD2FC404B83733E2DDAFEQ9kEH" w:history="1">
        <w:r>
          <w:rPr>
            <w:rFonts w:ascii="PT Astra Serif" w:eastAsiaTheme="minorHAnsi" w:hAnsi="PT Astra Serif" w:cs="PT Astra Serif"/>
            <w:sz w:val="28"/>
            <w:szCs w:val="28"/>
            <w:highlight w:val="white"/>
            <w:lang w:eastAsia="en-US"/>
          </w:rPr>
          <w:t>форма 0503121</w:t>
        </w:r>
      </w:hyperlink>
      <w:r>
        <w:rPr>
          <w:rFonts w:ascii="PT Astra Serif" w:eastAsiaTheme="minorHAnsi" w:hAnsi="PT Astra Serif" w:cs="PT Astra Serif"/>
          <w:sz w:val="28"/>
          <w:szCs w:val="28"/>
          <w:highlight w:val="white"/>
          <w:lang w:eastAsia="en-US"/>
        </w:rPr>
        <w:t xml:space="preserve"> (классификация операций сектора государствен</w:t>
      </w:r>
      <w:r>
        <w:rPr>
          <w:rFonts w:ascii="PT Astra Serif" w:eastAsiaTheme="minorHAnsi" w:hAnsi="PT Astra Serif" w:cs="PT Astra Serif"/>
          <w:sz w:val="28"/>
          <w:szCs w:val="28"/>
          <w:highlight w:val="white"/>
          <w:lang w:eastAsia="en-US"/>
        </w:rPr>
        <w:t xml:space="preserve">ного управления 173 «Чрезвычайные доходы от операций с активами», 273 «Чрезвычайные расходы по операциям с активами»), Справке по заключению счетов бюджетного учета отчетного финансового года </w:t>
      </w:r>
      <w:hyperlink r:id="rId11" w:tooltip="consultantplus://offline/ref=E4466047B08F98B1283633C68B4B130F1389287206E98852453EF1C557F0E4534D327EBCF260EC08D242562371FEA4CF1E58CE1E6652EA03SBPEM" w:history="1">
        <w:r>
          <w:rPr>
            <w:rFonts w:ascii="PT Astra Serif" w:eastAsiaTheme="minorHAnsi" w:hAnsi="PT Astra Serif" w:cs="PT Astra Serif"/>
            <w:color w:val="000000" w:themeColor="text1"/>
            <w:sz w:val="28"/>
            <w:szCs w:val="28"/>
            <w:highlight w:val="white"/>
            <w:lang w:eastAsia="en-US"/>
          </w:rPr>
          <w:t>форма</w:t>
        </w:r>
        <w:r>
          <w:rPr>
            <w:rFonts w:ascii="PT Astra Serif" w:eastAsiaTheme="minorHAnsi" w:hAnsi="PT Astra Serif" w:cs="PT Astra Serif"/>
            <w:color w:val="000000" w:themeColor="text1"/>
            <w:sz w:val="28"/>
            <w:szCs w:val="28"/>
            <w:highlight w:val="white"/>
            <w:lang w:eastAsia="en-US"/>
          </w:rPr>
          <w:t xml:space="preserve"> 0503110</w:t>
        </w:r>
      </w:hyperlink>
      <w:r>
        <w:rPr>
          <w:rFonts w:ascii="PT Astra Serif" w:eastAsiaTheme="minorHAnsi" w:hAnsi="PT Astra Serif" w:cs="PT Astra Serif"/>
          <w:color w:val="000000" w:themeColor="text1"/>
          <w:sz w:val="28"/>
          <w:szCs w:val="28"/>
          <w:highlight w:val="white"/>
          <w:lang w:eastAsia="en-US"/>
        </w:rPr>
        <w:t xml:space="preserve">, Справке о наличии имущества и обязательств на </w:t>
      </w:r>
      <w:proofErr w:type="spellStart"/>
      <w:r>
        <w:rPr>
          <w:rFonts w:ascii="PT Astra Serif" w:eastAsiaTheme="minorHAnsi" w:hAnsi="PT Astra Serif" w:cs="PT Astra Serif"/>
          <w:color w:val="000000" w:themeColor="text1"/>
          <w:sz w:val="28"/>
          <w:szCs w:val="28"/>
          <w:highlight w:val="white"/>
          <w:lang w:eastAsia="en-US"/>
        </w:rPr>
        <w:t>забалансовых</w:t>
      </w:r>
      <w:proofErr w:type="spellEnd"/>
      <w:r>
        <w:rPr>
          <w:rFonts w:ascii="PT Astra Serif" w:eastAsiaTheme="minorHAnsi" w:hAnsi="PT Astra Serif" w:cs="PT Astra Serif"/>
          <w:color w:val="000000" w:themeColor="text1"/>
          <w:sz w:val="28"/>
          <w:szCs w:val="28"/>
          <w:highlight w:val="white"/>
          <w:lang w:eastAsia="en-US"/>
        </w:rPr>
        <w:t xml:space="preserve"> счетах.</w:t>
      </w:r>
      <w:proofErr w:type="gramEnd"/>
    </w:p>
    <w:p w:rsidR="00793A62" w:rsidRDefault="00600F37">
      <w:pPr>
        <w:ind w:firstLine="709"/>
        <w:jc w:val="both"/>
        <w:rPr>
          <w:rFonts w:ascii="PT Astra Serif" w:hAnsi="PT Astra Serif" w:cs="PT Astra Serif"/>
          <w:sz w:val="28"/>
          <w:szCs w:val="28"/>
          <w:highlight w:val="white"/>
        </w:rPr>
      </w:pPr>
      <w:r>
        <w:rPr>
          <w:rFonts w:ascii="PT Astra Serif" w:eastAsiaTheme="minorHAnsi" w:hAnsi="PT Astra Serif" w:cs="PT Astra Serif"/>
          <w:sz w:val="28"/>
          <w:szCs w:val="28"/>
          <w:highlight w:val="white"/>
          <w:lang w:eastAsia="en-US"/>
        </w:rPr>
        <w:t>Сумма финансовых вложений и вложений в финансовые активы, произведенных главными распорядителями средств областного бюджета по состоянию на 1 января 2025 года, составила 88434071,</w:t>
      </w:r>
      <w:r>
        <w:rPr>
          <w:rFonts w:ascii="PT Astra Serif" w:eastAsiaTheme="minorHAnsi" w:hAnsi="PT Astra Serif" w:cs="PT Astra Serif"/>
          <w:sz w:val="28"/>
          <w:szCs w:val="28"/>
          <w:highlight w:val="white"/>
          <w:lang w:eastAsia="en-US"/>
        </w:rPr>
        <w:t>2 тыс. рублей.</w:t>
      </w:r>
    </w:p>
    <w:p w:rsidR="00793A62" w:rsidRDefault="00600F37">
      <w:pPr>
        <w:ind w:firstLine="709"/>
        <w:jc w:val="both"/>
        <w:rPr>
          <w:rFonts w:ascii="PT Astra Serif" w:hAnsi="PT Astra Serif" w:cs="PT Astra Serif"/>
          <w:sz w:val="28"/>
          <w:szCs w:val="28"/>
          <w:highlight w:val="white"/>
        </w:rPr>
      </w:pPr>
      <w:r>
        <w:rPr>
          <w:rFonts w:ascii="PT Astra Serif" w:eastAsiaTheme="minorHAnsi" w:hAnsi="PT Astra Serif" w:cs="PT Astra Serif"/>
          <w:sz w:val="28"/>
          <w:szCs w:val="28"/>
          <w:highlight w:val="white"/>
          <w:lang w:eastAsia="en-US"/>
        </w:rPr>
        <w:t>Основной объем всех вложений составляет участие в областных государственных бюджетных, автономных учреждениях – 96,9%, на долю акций пришлось 1,3% вложений, в уставный фонд государственных предприятий - 0,1% и 1,7% иные формы участия в капит</w:t>
      </w:r>
      <w:r>
        <w:rPr>
          <w:rFonts w:ascii="PT Astra Serif" w:eastAsiaTheme="minorHAnsi" w:hAnsi="PT Astra Serif" w:cs="PT Astra Serif"/>
          <w:sz w:val="28"/>
          <w:szCs w:val="28"/>
          <w:highlight w:val="white"/>
          <w:lang w:eastAsia="en-US"/>
        </w:rPr>
        <w:t>але.</w:t>
      </w:r>
    </w:p>
    <w:p w:rsidR="00793A62" w:rsidRDefault="00600F37">
      <w:pPr>
        <w:ind w:firstLine="709"/>
        <w:jc w:val="both"/>
        <w:rPr>
          <w:rFonts w:ascii="PT Astra Serif" w:hAnsi="PT Astra Serif" w:cs="PT Astra Serif"/>
          <w:sz w:val="28"/>
          <w:szCs w:val="28"/>
          <w:highlight w:val="white"/>
        </w:rPr>
      </w:pPr>
      <w:r>
        <w:rPr>
          <w:rFonts w:ascii="PT Astra Serif" w:eastAsiaTheme="minorHAnsi" w:hAnsi="PT Astra Serif" w:cs="PT Astra Serif"/>
          <w:sz w:val="28"/>
          <w:szCs w:val="28"/>
          <w:highlight w:val="white"/>
          <w:lang w:eastAsia="en-US"/>
        </w:rPr>
        <w:lastRenderedPageBreak/>
        <w:t>Вложения в областные государственные бюджетные и автономные учреждения произведены в соответствии с положениями Федерального закона от 8 мая 2010 года № 83-ФЗ «О внесении изменений в отдельные законодательные акты Российской Федерации в связи с соверш</w:t>
      </w:r>
      <w:r>
        <w:rPr>
          <w:rFonts w:ascii="PT Astra Serif" w:eastAsiaTheme="minorHAnsi" w:hAnsi="PT Astra Serif" w:cs="PT Astra Serif"/>
          <w:sz w:val="28"/>
          <w:szCs w:val="28"/>
          <w:highlight w:val="white"/>
          <w:lang w:eastAsia="en-US"/>
        </w:rPr>
        <w:t>енствованием правового положения государственных (муниципальных) учреждений».</w:t>
      </w:r>
    </w:p>
    <w:p w:rsidR="00793A62" w:rsidRDefault="00600F37">
      <w:pPr>
        <w:ind w:firstLine="709"/>
        <w:jc w:val="both"/>
        <w:rPr>
          <w:rFonts w:ascii="PT Astra Serif" w:hAnsi="PT Astra Serif" w:cs="PT Astra Serif"/>
          <w:sz w:val="28"/>
          <w:szCs w:val="28"/>
          <w:highlight w:val="white"/>
        </w:rPr>
      </w:pPr>
      <w:r>
        <w:rPr>
          <w:rFonts w:ascii="PT Astra Serif" w:eastAsiaTheme="minorHAnsi" w:hAnsi="PT Astra Serif" w:cs="PT Astra Serif"/>
          <w:sz w:val="28"/>
          <w:szCs w:val="28"/>
          <w:highlight w:val="white"/>
        </w:rPr>
        <w:t xml:space="preserve">В Сведениях об изменении остатков валюты баланса форма 0503173 отражены остатки по счетам, сформированные </w:t>
      </w:r>
      <w:proofErr w:type="gramStart"/>
      <w:r>
        <w:rPr>
          <w:rFonts w:ascii="PT Astra Serif" w:eastAsiaTheme="minorHAnsi" w:hAnsi="PT Astra Serif" w:cs="PT Astra Serif"/>
          <w:sz w:val="28"/>
          <w:szCs w:val="28"/>
          <w:highlight w:val="white"/>
        </w:rPr>
        <w:t>по</w:t>
      </w:r>
      <w:proofErr w:type="gramEnd"/>
      <w:r>
        <w:rPr>
          <w:rFonts w:ascii="PT Astra Serif" w:eastAsiaTheme="minorHAnsi" w:hAnsi="PT Astra Serif" w:cs="PT Astra Serif"/>
          <w:sz w:val="28"/>
          <w:szCs w:val="28"/>
          <w:highlight w:val="white"/>
        </w:rPr>
        <w:t>:</w:t>
      </w:r>
    </w:p>
    <w:p w:rsidR="00793A62" w:rsidRDefault="00600F37">
      <w:pPr>
        <w:ind w:firstLine="540"/>
        <w:jc w:val="both"/>
        <w:rPr>
          <w:rFonts w:ascii="PT Astra Serif" w:hAnsi="PT Astra Serif" w:cs="PT Astra Serif"/>
          <w:sz w:val="28"/>
          <w:szCs w:val="28"/>
          <w:highlight w:val="white"/>
        </w:rPr>
      </w:pPr>
      <w:r>
        <w:rPr>
          <w:rFonts w:ascii="PT Astra Serif" w:eastAsiaTheme="minorHAnsi" w:hAnsi="PT Astra Serif" w:cs="PT Astra Serif"/>
          <w:sz w:val="28"/>
          <w:szCs w:val="28"/>
          <w:highlight w:val="white"/>
          <w:lang w:eastAsia="en-US"/>
        </w:rPr>
        <w:t>исправлениям ошибок прошлых лет;</w:t>
      </w:r>
    </w:p>
    <w:p w:rsidR="00793A62" w:rsidRDefault="00600F37">
      <w:pPr>
        <w:ind w:firstLine="540"/>
        <w:jc w:val="both"/>
        <w:rPr>
          <w:rFonts w:ascii="PT Astra Serif" w:hAnsi="PT Astra Serif" w:cs="PT Astra Serif"/>
          <w:sz w:val="28"/>
          <w:szCs w:val="28"/>
          <w:highlight w:val="white"/>
        </w:rPr>
      </w:pPr>
      <w:r>
        <w:rPr>
          <w:rFonts w:ascii="PT Astra Serif" w:eastAsiaTheme="minorHAnsi" w:hAnsi="PT Astra Serif" w:cs="PT Astra Serif"/>
          <w:sz w:val="28"/>
          <w:szCs w:val="28"/>
          <w:highlight w:val="white"/>
        </w:rPr>
        <w:t>пересчетам показателей отчетности;</w:t>
      </w:r>
    </w:p>
    <w:p w:rsidR="00793A62" w:rsidRDefault="00600F37">
      <w:pPr>
        <w:ind w:firstLine="540"/>
        <w:jc w:val="both"/>
        <w:rPr>
          <w:rFonts w:ascii="PT Astra Serif" w:hAnsi="PT Astra Serif" w:cs="PT Astra Serif"/>
          <w:sz w:val="28"/>
          <w:szCs w:val="28"/>
          <w:highlight w:val="white"/>
        </w:rPr>
      </w:pPr>
      <w:r>
        <w:rPr>
          <w:rFonts w:ascii="PT Astra Serif" w:eastAsiaTheme="minorHAnsi" w:hAnsi="PT Astra Serif" w:cs="PT Astra Serif"/>
          <w:sz w:val="28"/>
          <w:szCs w:val="28"/>
          <w:highlight w:val="white"/>
        </w:rPr>
        <w:t>исправлениям ошибок прошлых лет по результатам внешнего (внутреннего) государственного (муниципального) финансового контроля.</w:t>
      </w:r>
    </w:p>
    <w:p w:rsidR="00793A62" w:rsidRDefault="00600F37">
      <w:pPr>
        <w:ind w:firstLine="709"/>
        <w:jc w:val="both"/>
        <w:rPr>
          <w:rFonts w:ascii="PT Astra Serif" w:hAnsi="PT Astra Serif" w:cs="PT Astra Serif"/>
          <w:sz w:val="28"/>
          <w:szCs w:val="28"/>
          <w:highlight w:val="white"/>
        </w:rPr>
      </w:pPr>
      <w:r>
        <w:rPr>
          <w:rFonts w:ascii="PT Astra Serif" w:eastAsiaTheme="minorHAnsi" w:hAnsi="PT Astra Serif" w:cs="PT Astra Serif"/>
          <w:sz w:val="28"/>
          <w:szCs w:val="28"/>
        </w:rPr>
        <w:t>По состоянию на 1 января 2025 года в</w:t>
      </w:r>
      <w:r>
        <w:rPr>
          <w:rFonts w:ascii="PT Astra Serif" w:eastAsiaTheme="minorHAnsi" w:hAnsi="PT Astra Serif" w:cs="PT Astra Serif"/>
          <w:sz w:val="28"/>
          <w:szCs w:val="28"/>
          <w:highlight w:val="white"/>
        </w:rPr>
        <w:t xml:space="preserve"> собственности области находится одно государственное унитарное предприятие.</w:t>
      </w:r>
    </w:p>
    <w:p w:rsidR="00793A62" w:rsidRDefault="00600F37">
      <w:pPr>
        <w:ind w:firstLine="709"/>
        <w:jc w:val="both"/>
        <w:rPr>
          <w:rFonts w:ascii="PT Astra Serif" w:hAnsi="PT Astra Serif" w:cs="PT Astra Serif"/>
          <w:sz w:val="28"/>
          <w:szCs w:val="28"/>
          <w:highlight w:val="white"/>
        </w:rPr>
      </w:pPr>
      <w:r>
        <w:rPr>
          <w:rFonts w:ascii="PT Astra Serif" w:eastAsiaTheme="minorHAnsi" w:hAnsi="PT Astra Serif" w:cs="PT Astra Serif"/>
          <w:sz w:val="28"/>
          <w:szCs w:val="28"/>
          <w:highlight w:val="white"/>
        </w:rPr>
        <w:t>В 2024 году по ит</w:t>
      </w:r>
      <w:r>
        <w:rPr>
          <w:rFonts w:ascii="PT Astra Serif" w:eastAsiaTheme="minorHAnsi" w:hAnsi="PT Astra Serif" w:cs="PT Astra Serif"/>
          <w:sz w:val="28"/>
          <w:szCs w:val="28"/>
          <w:highlight w:val="white"/>
        </w:rPr>
        <w:t>огам деятельности за 2023 год перечислили в областной бюджет часть прибыли, подлежащей перечислению в областной бюджет, следующие государственные предприятия и организации с государственным участием:</w:t>
      </w:r>
    </w:p>
    <w:p w:rsidR="00793A62" w:rsidRDefault="00600F37">
      <w:pPr>
        <w:ind w:firstLine="708"/>
        <w:jc w:val="both"/>
        <w:rPr>
          <w:rFonts w:ascii="PT Astra Serif" w:hAnsi="PT Astra Serif" w:cs="PT Astra Serif"/>
          <w:sz w:val="28"/>
          <w:szCs w:val="28"/>
          <w:highlight w:val="white"/>
        </w:rPr>
      </w:pPr>
      <w:r>
        <w:rPr>
          <w:rFonts w:ascii="PT Astra Serif" w:eastAsiaTheme="minorHAnsi" w:hAnsi="PT Astra Serif" w:cs="PT Astra Serif"/>
          <w:sz w:val="28"/>
          <w:szCs w:val="28"/>
          <w:highlight w:val="white"/>
        </w:rPr>
        <w:t>- АО Коммунальных электрических сетей Саратовской област</w:t>
      </w:r>
      <w:r>
        <w:rPr>
          <w:rFonts w:ascii="PT Astra Serif" w:eastAsiaTheme="minorHAnsi" w:hAnsi="PT Astra Serif" w:cs="PT Astra Serif"/>
          <w:sz w:val="28"/>
          <w:szCs w:val="28"/>
          <w:highlight w:val="white"/>
        </w:rPr>
        <w:t>и ОБЛКОММУНЭНЕРГО», ИНН 6454038461 (1339,4 тыс. рублей);</w:t>
      </w:r>
    </w:p>
    <w:p w:rsidR="00793A62" w:rsidRDefault="00600F37">
      <w:pPr>
        <w:ind w:firstLine="709"/>
        <w:jc w:val="both"/>
        <w:rPr>
          <w:rFonts w:ascii="PT Astra Serif" w:hAnsi="PT Astra Serif" w:cs="PT Astra Serif"/>
          <w:spacing w:val="-6"/>
          <w:sz w:val="28"/>
          <w:szCs w:val="28"/>
          <w:highlight w:val="white"/>
        </w:rPr>
      </w:pPr>
      <w:r>
        <w:rPr>
          <w:rFonts w:ascii="PT Astra Serif" w:eastAsiaTheme="minorHAnsi" w:hAnsi="PT Astra Serif" w:cs="PT Astra Serif"/>
          <w:spacing w:val="-6"/>
          <w:sz w:val="28"/>
          <w:szCs w:val="28"/>
          <w:highlight w:val="white"/>
        </w:rPr>
        <w:t>- АО «Гарантийный фонд для субъектов малого предпринимательства Саратовской области», ИНН 6455046176 (9966,4 тыс. рублей);</w:t>
      </w:r>
    </w:p>
    <w:p w:rsidR="00793A62" w:rsidRDefault="00600F37">
      <w:pPr>
        <w:ind w:firstLine="709"/>
        <w:jc w:val="both"/>
        <w:rPr>
          <w:rFonts w:ascii="PT Astra Serif" w:hAnsi="PT Astra Serif" w:cs="PT Astra Serif"/>
          <w:sz w:val="28"/>
          <w:szCs w:val="28"/>
          <w:highlight w:val="yellow"/>
        </w:rPr>
      </w:pPr>
      <w:r>
        <w:rPr>
          <w:rFonts w:ascii="PT Astra Serif" w:eastAsiaTheme="minorHAnsi" w:hAnsi="PT Astra Serif" w:cs="PT Astra Serif"/>
          <w:spacing w:val="-6"/>
          <w:sz w:val="28"/>
          <w:szCs w:val="28"/>
          <w:highlight w:val="white"/>
        </w:rPr>
        <w:t>- Акционерное общество «Волга», ИНН 6439064386 (34261,1 тыс. рублей);</w:t>
      </w:r>
    </w:p>
    <w:p w:rsidR="00793A62" w:rsidRDefault="00600F37">
      <w:pPr>
        <w:ind w:firstLine="709"/>
        <w:jc w:val="both"/>
        <w:rPr>
          <w:rFonts w:ascii="PT Astra Serif" w:hAnsi="PT Astra Serif" w:cs="PT Astra Serif"/>
          <w:sz w:val="28"/>
          <w:szCs w:val="28"/>
          <w:highlight w:val="white"/>
        </w:rPr>
      </w:pPr>
      <w:r>
        <w:rPr>
          <w:rFonts w:ascii="PT Astra Serif" w:hAnsi="PT Astra Serif" w:cs="PT Astra Serif"/>
          <w:b/>
          <w:bCs/>
          <w:sz w:val="28"/>
          <w:szCs w:val="28"/>
          <w:highlight w:val="white"/>
        </w:rPr>
        <w:t>-</w:t>
      </w:r>
      <w:r>
        <w:rPr>
          <w:rFonts w:ascii="PT Astra Serif" w:hAnsi="PT Astra Serif" w:cs="PT Astra Serif"/>
          <w:sz w:val="28"/>
          <w:szCs w:val="28"/>
          <w:highlight w:val="white"/>
        </w:rPr>
        <w:t xml:space="preserve"> Общество с ограниченной ответственностью «</w:t>
      </w:r>
      <w:proofErr w:type="spellStart"/>
      <w:r>
        <w:rPr>
          <w:rFonts w:ascii="PT Astra Serif" w:hAnsi="PT Astra Serif" w:cs="PT Astra Serif"/>
          <w:sz w:val="28"/>
          <w:szCs w:val="28"/>
          <w:highlight w:val="white"/>
        </w:rPr>
        <w:t>Столыпинский</w:t>
      </w:r>
      <w:proofErr w:type="spellEnd"/>
      <w:r>
        <w:rPr>
          <w:rFonts w:ascii="PT Astra Serif" w:hAnsi="PT Astra Serif" w:cs="PT Astra Serif"/>
          <w:sz w:val="28"/>
          <w:szCs w:val="28"/>
          <w:highlight w:val="white"/>
        </w:rPr>
        <w:t xml:space="preserve"> «Индустриальный парк», ИНН 6453169944 (145,9 тыс. рублей);</w:t>
      </w:r>
    </w:p>
    <w:p w:rsidR="00793A62" w:rsidRDefault="00600F37">
      <w:pPr>
        <w:ind w:firstLine="709"/>
        <w:jc w:val="both"/>
        <w:rPr>
          <w:rFonts w:ascii="PT Astra Serif" w:hAnsi="PT Astra Serif" w:cs="PT Astra Serif"/>
          <w:spacing w:val="-6"/>
          <w:sz w:val="28"/>
          <w:szCs w:val="28"/>
          <w:highlight w:val="white"/>
        </w:rPr>
      </w:pPr>
      <w:r>
        <w:rPr>
          <w:rFonts w:ascii="PT Astra Serif" w:eastAsiaTheme="minorHAnsi" w:hAnsi="PT Astra Serif" w:cs="PT Astra Serif"/>
          <w:spacing w:val="-6"/>
          <w:sz w:val="28"/>
          <w:szCs w:val="28"/>
          <w:highlight w:val="white"/>
        </w:rPr>
        <w:t>- Государственное унитарное предприятие Саратовской области «Областная инженерная защита», ИНН 6449012877 (367,5 тыс. рублей);</w:t>
      </w:r>
    </w:p>
    <w:p w:rsidR="00793A62" w:rsidRDefault="00600F37">
      <w:pPr>
        <w:jc w:val="both"/>
        <w:rPr>
          <w:rFonts w:ascii="PT Astra Serif" w:hAnsi="PT Astra Serif" w:cs="PT Astra Serif"/>
          <w:spacing w:val="-6"/>
          <w:sz w:val="28"/>
          <w:szCs w:val="28"/>
          <w:highlight w:val="white"/>
        </w:rPr>
      </w:pPr>
      <w:r>
        <w:rPr>
          <w:rFonts w:ascii="PT Astra Serif" w:eastAsia="Courier New" w:hAnsi="PT Astra Serif" w:cs="PT Astra Serif"/>
          <w:spacing w:val="-6"/>
          <w:sz w:val="28"/>
          <w:szCs w:val="28"/>
          <w:highlight w:val="white"/>
        </w:rPr>
        <w:tab/>
        <w:t xml:space="preserve">- Общество с </w:t>
      </w:r>
      <w:r>
        <w:rPr>
          <w:rFonts w:ascii="PT Astra Serif" w:eastAsia="Courier New" w:hAnsi="PT Astra Serif" w:cs="PT Astra Serif"/>
          <w:spacing w:val="-6"/>
          <w:sz w:val="28"/>
          <w:szCs w:val="28"/>
          <w:highlight w:val="white"/>
        </w:rPr>
        <w:t>ограниченной ответственностью «Бизнес-Инкубатор Саратовской области» ИНН 6452146944 (3,4 тыс. рублей);</w:t>
      </w:r>
    </w:p>
    <w:p w:rsidR="00793A62" w:rsidRDefault="00600F37">
      <w:pPr>
        <w:ind w:firstLine="708"/>
        <w:jc w:val="both"/>
        <w:rPr>
          <w:rFonts w:ascii="PT Astra Serif" w:hAnsi="PT Astra Serif" w:cs="PT Astra Serif"/>
          <w:spacing w:val="-6"/>
          <w:sz w:val="28"/>
          <w:szCs w:val="28"/>
          <w:highlight w:val="white"/>
        </w:rPr>
      </w:pPr>
      <w:r>
        <w:rPr>
          <w:rFonts w:ascii="PT Astra Serif" w:eastAsia="Courier New" w:hAnsi="PT Astra Serif" w:cs="PT Astra Serif"/>
          <w:spacing w:val="-6"/>
          <w:sz w:val="28"/>
          <w:szCs w:val="28"/>
          <w:highlight w:val="white"/>
        </w:rPr>
        <w:t xml:space="preserve">- </w:t>
      </w:r>
      <w:r>
        <w:rPr>
          <w:rFonts w:ascii="PT Astra Serif" w:eastAsiaTheme="minorHAnsi" w:hAnsi="PT Astra Serif" w:cs="PT Astra Serif"/>
          <w:spacing w:val="-6"/>
          <w:sz w:val="28"/>
          <w:szCs w:val="28"/>
          <w:highlight w:val="white"/>
        </w:rPr>
        <w:t>Государственное унитарное предприятие Саратовской области</w:t>
      </w:r>
      <w:r>
        <w:rPr>
          <w:rFonts w:ascii="PT Astra Serif" w:hAnsi="PT Astra Serif" w:cs="PT Astra Serif"/>
          <w:sz w:val="28"/>
          <w:szCs w:val="28"/>
          <w:highlight w:val="white"/>
        </w:rPr>
        <w:t xml:space="preserve"> «Концессия» ИНН 6450034392 (156,1 </w:t>
      </w:r>
      <w:proofErr w:type="spellStart"/>
      <w:proofErr w:type="gramStart"/>
      <w:r>
        <w:rPr>
          <w:rFonts w:ascii="PT Astra Serif" w:hAnsi="PT Astra Serif" w:cs="PT Astra Serif"/>
          <w:sz w:val="28"/>
          <w:szCs w:val="28"/>
          <w:highlight w:val="white"/>
        </w:rPr>
        <w:t>тыс</w:t>
      </w:r>
      <w:proofErr w:type="spellEnd"/>
      <w:proofErr w:type="gramEnd"/>
      <w:r>
        <w:rPr>
          <w:rFonts w:ascii="PT Astra Serif" w:hAnsi="PT Astra Serif" w:cs="PT Astra Serif"/>
          <w:sz w:val="28"/>
          <w:szCs w:val="28"/>
          <w:highlight w:val="white"/>
        </w:rPr>
        <w:t xml:space="preserve"> рублей).</w:t>
      </w:r>
    </w:p>
    <w:p w:rsidR="00793A62" w:rsidRDefault="00600F37">
      <w:pPr>
        <w:ind w:firstLine="709"/>
        <w:jc w:val="both"/>
        <w:rPr>
          <w:rFonts w:ascii="PT Astra Serif" w:hAnsi="PT Astra Serif" w:cs="PT Astra Serif"/>
          <w:sz w:val="28"/>
          <w:szCs w:val="28"/>
          <w:highlight w:val="white"/>
        </w:rPr>
      </w:pPr>
      <w:r>
        <w:rPr>
          <w:rFonts w:ascii="PT Astra Serif" w:eastAsiaTheme="minorHAnsi" w:hAnsi="PT Astra Serif" w:cs="PT Astra Serif"/>
          <w:sz w:val="28"/>
          <w:szCs w:val="28"/>
          <w:highlight w:val="white"/>
        </w:rPr>
        <w:t xml:space="preserve">В сведениях о доходах бюджета от перечисления </w:t>
      </w:r>
      <w:r>
        <w:rPr>
          <w:rFonts w:ascii="PT Astra Serif" w:eastAsiaTheme="minorHAnsi" w:hAnsi="PT Astra Serif" w:cs="PT Astra Serif"/>
          <w:sz w:val="28"/>
          <w:szCs w:val="28"/>
          <w:highlight w:val="white"/>
        </w:rPr>
        <w:t xml:space="preserve">части прибыли (дивидендов) государственных (муниципальных) унитарных предприятий, иных организаций с государственным участием в капитале </w:t>
      </w:r>
      <w:hyperlink r:id="rId12" w:tooltip="consultantplus://offline/ref=E5F3A2F595AB05790B265D9672FE1185DA33B01A6FC7E97A9CBF0C26FBDE8274B3C68CC1008Bt7e5M" w:history="1">
        <w:r>
          <w:rPr>
            <w:rFonts w:ascii="PT Astra Serif" w:eastAsiaTheme="minorHAnsi" w:hAnsi="PT Astra Serif" w:cs="PT Astra Serif"/>
            <w:sz w:val="28"/>
            <w:szCs w:val="28"/>
            <w:highlight w:val="white"/>
          </w:rPr>
          <w:t>форма № 0503174</w:t>
        </w:r>
      </w:hyperlink>
      <w:r>
        <w:rPr>
          <w:rFonts w:ascii="PT Astra Serif" w:eastAsiaTheme="minorHAnsi" w:hAnsi="PT Astra Serif" w:cs="PT Astra Serif"/>
          <w:sz w:val="28"/>
          <w:szCs w:val="28"/>
          <w:highlight w:val="white"/>
        </w:rPr>
        <w:t xml:space="preserve"> по состоянию на 1 января 2025 года отражена сумма перечислений в бюджет задолженности в сумме 46239,8 тыс. рублей.</w:t>
      </w:r>
    </w:p>
    <w:p w:rsidR="00793A62" w:rsidRDefault="00600F37">
      <w:pPr>
        <w:ind w:firstLine="560"/>
        <w:jc w:val="both"/>
        <w:rPr>
          <w:rFonts w:ascii="PT Astra Serif" w:hAnsi="PT Astra Serif" w:cs="PT Astra Serif"/>
          <w:color w:val="000000" w:themeColor="text1"/>
          <w:sz w:val="28"/>
          <w:szCs w:val="28"/>
          <w:highlight w:val="white"/>
        </w:rPr>
      </w:pPr>
      <w:proofErr w:type="gramStart"/>
      <w:r>
        <w:rPr>
          <w:rFonts w:ascii="PT Astra Serif" w:eastAsia="Asana Math" w:hAnsi="PT Astra Serif" w:cs="PT Astra Serif"/>
          <w:color w:val="000000" w:themeColor="text1"/>
          <w:sz w:val="28"/>
          <w:szCs w:val="28"/>
          <w:highlight w:val="white"/>
        </w:rPr>
        <w:t xml:space="preserve">В форме 0503175 «Сведения о принятых и неисполненных обязательствах получателя бюджетных средств» в разделе 3 «Сведения о бюджетных обязательствах, принятых сверх утвержденных бюджетных назначений» отражены принятые сверх утвержденных бюджетных назначений </w:t>
      </w:r>
      <w:r>
        <w:rPr>
          <w:rFonts w:ascii="PT Astra Serif" w:eastAsia="Asana Math" w:hAnsi="PT Astra Serif" w:cs="PT Astra Serif"/>
          <w:color w:val="000000" w:themeColor="text1"/>
          <w:sz w:val="28"/>
          <w:szCs w:val="28"/>
          <w:highlight w:val="white"/>
        </w:rPr>
        <w:t>бюджетные обязательства: по министерству строительства и жилищно-коммунального хозяйства области, комитету по реализации инвестиционных проектов в строительстве области, министерству транспорта и дорожного хозяйства области – по судебным решениям (исполнит</w:t>
      </w:r>
      <w:r>
        <w:rPr>
          <w:rFonts w:ascii="PT Astra Serif" w:eastAsia="Asana Math" w:hAnsi="PT Astra Serif" w:cs="PT Astra Serif"/>
          <w:color w:val="000000" w:themeColor="text1"/>
          <w:sz w:val="28"/>
          <w:szCs w:val="28"/>
          <w:highlight w:val="white"/>
        </w:rPr>
        <w:t>ельным документам), судебным расходам</w:t>
      </w:r>
      <w:proofErr w:type="gramEnd"/>
      <w:r>
        <w:rPr>
          <w:rFonts w:ascii="PT Astra Serif" w:eastAsia="Asana Math" w:hAnsi="PT Astra Serif" w:cs="PT Astra Serif"/>
          <w:color w:val="000000" w:themeColor="text1"/>
          <w:sz w:val="28"/>
          <w:szCs w:val="28"/>
          <w:highlight w:val="white"/>
        </w:rPr>
        <w:t xml:space="preserve"> - 6600,2 тыс. рублей</w:t>
      </w:r>
      <w:proofErr w:type="gramStart"/>
      <w:r>
        <w:rPr>
          <w:rFonts w:ascii="PT Astra Serif" w:eastAsia="Asana Math" w:hAnsi="PT Astra Serif" w:cs="PT Astra Serif"/>
          <w:color w:val="000000" w:themeColor="text1"/>
          <w:sz w:val="28"/>
          <w:szCs w:val="28"/>
          <w:highlight w:val="white"/>
        </w:rPr>
        <w:t xml:space="preserve">.; </w:t>
      </w:r>
      <w:proofErr w:type="gramEnd"/>
      <w:r>
        <w:rPr>
          <w:rFonts w:ascii="PT Astra Serif" w:eastAsia="Asana Math" w:hAnsi="PT Astra Serif" w:cs="PT Astra Serif"/>
          <w:color w:val="000000" w:themeColor="text1"/>
          <w:sz w:val="28"/>
          <w:szCs w:val="28"/>
          <w:highlight w:val="white"/>
        </w:rPr>
        <w:t xml:space="preserve">по </w:t>
      </w:r>
      <w:r>
        <w:rPr>
          <w:rFonts w:ascii="PT Astra Serif" w:eastAsia="Asana Math" w:hAnsi="PT Astra Serif" w:cs="PT Astra Serif"/>
          <w:color w:val="000000" w:themeColor="text1"/>
          <w:sz w:val="28"/>
          <w:szCs w:val="28"/>
          <w:highlight w:val="white"/>
        </w:rPr>
        <w:lastRenderedPageBreak/>
        <w:t>министерству транспорта и дорожного хозяйства области в сумме 556,5 тыс. рублей в связи с начислением госпошлины и НДС</w:t>
      </w:r>
      <w:r>
        <w:rPr>
          <w:rFonts w:ascii="PT Astra Serif" w:hAnsi="PT Astra Serif" w:cs="PT Astra Serif"/>
          <w:sz w:val="28"/>
          <w:szCs w:val="28"/>
        </w:rPr>
        <w:t>.</w:t>
      </w:r>
    </w:p>
    <w:p w:rsidR="00793A62" w:rsidRDefault="00793A62">
      <w:pPr>
        <w:ind w:firstLine="708"/>
        <w:jc w:val="both"/>
        <w:rPr>
          <w:rFonts w:ascii="PT Astra Serif" w:hAnsi="PT Astra Serif" w:cs="PT Astra Serif"/>
          <w:sz w:val="24"/>
          <w:szCs w:val="24"/>
          <w:highlight w:val="yellow"/>
        </w:rPr>
      </w:pPr>
    </w:p>
    <w:p w:rsidR="00793A62" w:rsidRDefault="00600F37">
      <w:pPr>
        <w:jc w:val="center"/>
      </w:pPr>
      <w:r>
        <w:rPr>
          <w:rFonts w:ascii="PT Astra Serif" w:eastAsiaTheme="minorHAnsi" w:hAnsi="PT Astra Serif" w:cs="PT Astra Serif"/>
          <w:b/>
          <w:sz w:val="28"/>
          <w:szCs w:val="28"/>
          <w:highlight w:val="white"/>
        </w:rPr>
        <w:t>Раздел 5 «Прочие вопросы деятельности субъекта бюджетной отчетности»</w:t>
      </w:r>
    </w:p>
    <w:p w:rsidR="00793A62" w:rsidRDefault="00793A62">
      <w:pPr>
        <w:jc w:val="center"/>
        <w:rPr>
          <w:rFonts w:ascii="PT Astra Serif" w:hAnsi="PT Astra Serif" w:cs="PT Astra Serif"/>
          <w:strike/>
          <w:sz w:val="24"/>
          <w:szCs w:val="24"/>
          <w:highlight w:val="white"/>
        </w:rPr>
      </w:pPr>
    </w:p>
    <w:p w:rsidR="00793A62" w:rsidRDefault="00600F37">
      <w:pPr>
        <w:ind w:firstLine="709"/>
        <w:jc w:val="both"/>
      </w:pPr>
      <w:proofErr w:type="gramStart"/>
      <w:r>
        <w:rPr>
          <w:rFonts w:ascii="PT Astra Serif" w:eastAsiaTheme="minorHAnsi" w:hAnsi="PT Astra Serif" w:cs="PT Astra Serif"/>
          <w:sz w:val="28"/>
          <w:szCs w:val="28"/>
          <w:highlight w:val="white"/>
        </w:rPr>
        <w:t>Бухгалтерский учет осуществляется в соответствии с Федеральным законом от 6 декабря 2011 года № 402-ФЗ «О бухгалтерском учете», Бюджетным кодексом Российской Федерации, приказом Министерства финансов Российской Федерации от 1-го декабря 2010 года № 157н «О</w:t>
      </w:r>
      <w:r>
        <w:rPr>
          <w:rFonts w:ascii="PT Astra Serif" w:eastAsiaTheme="minorHAnsi" w:hAnsi="PT Astra Serif" w:cs="PT Astra Serif"/>
          <w:sz w:val="28"/>
          <w:szCs w:val="28"/>
          <w:highlight w:val="white"/>
        </w:rPr>
        <w:t>б утверждении Единого плана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</w:t>
      </w:r>
      <w:r>
        <w:rPr>
          <w:rFonts w:ascii="PT Astra Serif" w:eastAsiaTheme="minorHAnsi" w:hAnsi="PT Astra Serif" w:cs="PT Astra Serif"/>
          <w:sz w:val="28"/>
          <w:szCs w:val="28"/>
          <w:highlight w:val="white"/>
        </w:rPr>
        <w:t xml:space="preserve"> (муниципальных) учреждений и</w:t>
      </w:r>
      <w:proofErr w:type="gramEnd"/>
      <w:r>
        <w:rPr>
          <w:rFonts w:ascii="PT Astra Serif" w:eastAsiaTheme="minorHAnsi" w:hAnsi="PT Astra Serif" w:cs="PT Astra Serif"/>
          <w:sz w:val="28"/>
          <w:szCs w:val="28"/>
          <w:highlight w:val="white"/>
        </w:rPr>
        <w:t xml:space="preserve"> Инструкции по его применению», с применением федеральных стандартов.</w:t>
      </w:r>
    </w:p>
    <w:p w:rsidR="00793A62" w:rsidRDefault="00600F37">
      <w:pPr>
        <w:ind w:firstLine="709"/>
        <w:jc w:val="both"/>
        <w:rPr>
          <w:rFonts w:ascii="PT Astra Serif" w:hAnsi="PT Astra Serif" w:cs="PT Astra Serif"/>
          <w:highlight w:val="white"/>
        </w:rPr>
      </w:pPr>
      <w:proofErr w:type="gramStart"/>
      <w:r>
        <w:rPr>
          <w:rFonts w:ascii="PT Astra Serif" w:eastAsiaTheme="minorHAnsi" w:hAnsi="PT Astra Serif" w:cs="PT Astra Serif"/>
          <w:sz w:val="28"/>
          <w:szCs w:val="28"/>
          <w:highlight w:val="white"/>
        </w:rPr>
        <w:t xml:space="preserve">Бухгалтерская отчетность составляется в соответствии с требованиями приказа Министерства финансов Российской Федерации от 28 декабря </w:t>
      </w:r>
      <w:r>
        <w:rPr>
          <w:rFonts w:ascii="PT Astra Serif" w:eastAsiaTheme="minorHAnsi" w:hAnsi="PT Astra Serif" w:cs="PT Astra Serif"/>
          <w:sz w:val="28"/>
          <w:szCs w:val="28"/>
          <w:highlight w:val="white"/>
        </w:rPr>
        <w:br/>
        <w:t>2010 года № 191н «Об ут</w:t>
      </w:r>
      <w:r>
        <w:rPr>
          <w:rFonts w:ascii="PT Astra Serif" w:eastAsiaTheme="minorHAnsi" w:hAnsi="PT Astra Serif" w:cs="PT Astra Serif"/>
          <w:sz w:val="28"/>
          <w:szCs w:val="28"/>
          <w:highlight w:val="white"/>
        </w:rPr>
        <w:t>верждении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Федерации» и совместными письмами Министерства финансов Российской Федерации от 29 декабря 2024 года №</w:t>
      </w:r>
      <w:r>
        <w:rPr>
          <w:rFonts w:ascii="PT Astra Serif" w:eastAsiaTheme="minorHAnsi" w:hAnsi="PT Astra Serif" w:cs="PT Astra Serif"/>
          <w:sz w:val="28"/>
          <w:szCs w:val="28"/>
          <w:highlight w:val="white"/>
        </w:rPr>
        <w:t xml:space="preserve"> 02-06-06/120378 и Федерального казначейства № 07-04-05/02-35262 «О дополнительных критериях</w:t>
      </w:r>
      <w:proofErr w:type="gramEnd"/>
      <w:r>
        <w:rPr>
          <w:rFonts w:ascii="PT Astra Serif" w:eastAsiaTheme="minorHAnsi" w:hAnsi="PT Astra Serif" w:cs="PT Astra Serif"/>
          <w:sz w:val="28"/>
          <w:szCs w:val="28"/>
          <w:highlight w:val="white"/>
        </w:rPr>
        <w:t xml:space="preserve"> </w:t>
      </w:r>
      <w:proofErr w:type="gramStart"/>
      <w:r>
        <w:rPr>
          <w:rFonts w:ascii="PT Astra Serif" w:eastAsiaTheme="minorHAnsi" w:hAnsi="PT Astra Serif" w:cs="PT Astra Serif"/>
          <w:sz w:val="28"/>
          <w:szCs w:val="28"/>
          <w:highlight w:val="white"/>
        </w:rPr>
        <w:t>по раскрытию информации при составлении и представлении годовой консолидированной бюджетной отчетности, годовой консолидированной  бухгалтерской отчетности государ</w:t>
      </w:r>
      <w:r>
        <w:rPr>
          <w:rFonts w:ascii="PT Astra Serif" w:eastAsiaTheme="minorHAnsi" w:hAnsi="PT Astra Serif" w:cs="PT Astra Serif"/>
          <w:sz w:val="28"/>
          <w:szCs w:val="28"/>
          <w:highlight w:val="white"/>
        </w:rPr>
        <w:t>ственных бюджетных и автономных учреждений главными администраторами средств федерального бюджета за 2024 год», Министерства финансов Российской Федерации от 29 декабря 2024 года № 02-06-06/120377 и Федерального казначейства № 07-04-05/02-35263 «О дополнит</w:t>
      </w:r>
      <w:r>
        <w:rPr>
          <w:rFonts w:ascii="PT Astra Serif" w:eastAsiaTheme="minorHAnsi" w:hAnsi="PT Astra Serif" w:cs="PT Astra Serif"/>
          <w:sz w:val="28"/>
          <w:szCs w:val="28"/>
          <w:highlight w:val="white"/>
        </w:rPr>
        <w:t>ельных критериях по раскрытию информации при составлении и представлении годовой бюджетной отчетности, годовой консолидированной бухгалтерской</w:t>
      </w:r>
      <w:proofErr w:type="gramEnd"/>
      <w:r>
        <w:rPr>
          <w:rFonts w:ascii="PT Astra Serif" w:eastAsiaTheme="minorHAnsi" w:hAnsi="PT Astra Serif" w:cs="PT Astra Serif"/>
          <w:sz w:val="28"/>
          <w:szCs w:val="28"/>
          <w:highlight w:val="white"/>
        </w:rPr>
        <w:t xml:space="preserve"> отчетности государственных (муниципальных) бюджетных и автономных учреждений финансовыми органами субъектов Росси</w:t>
      </w:r>
      <w:r>
        <w:rPr>
          <w:rFonts w:ascii="PT Astra Serif" w:eastAsiaTheme="minorHAnsi" w:hAnsi="PT Astra Serif" w:cs="PT Astra Serif"/>
          <w:sz w:val="28"/>
          <w:szCs w:val="28"/>
          <w:highlight w:val="white"/>
        </w:rPr>
        <w:t>йской Федерации и органами управления государственными внебюджетными фондами Российской Федерации за 2024 год».</w:t>
      </w:r>
    </w:p>
    <w:p w:rsidR="00793A62" w:rsidRDefault="00600F37">
      <w:pPr>
        <w:ind w:firstLine="709"/>
        <w:jc w:val="both"/>
        <w:rPr>
          <w:rFonts w:ascii="PT Astra Serif" w:hAnsi="PT Astra Serif" w:cs="PT Astra Serif"/>
          <w:sz w:val="28"/>
          <w:szCs w:val="28"/>
          <w:highlight w:val="white"/>
        </w:rPr>
      </w:pPr>
      <w:r>
        <w:rPr>
          <w:rFonts w:ascii="PT Astra Serif" w:eastAsiaTheme="minorHAnsi" w:hAnsi="PT Astra Serif" w:cs="PT Astra Serif"/>
          <w:sz w:val="28"/>
          <w:szCs w:val="28"/>
          <w:highlight w:val="white"/>
        </w:rPr>
        <w:t>Согласно пункту 7 приказа Министерства финансов Российской Федерации от 28 декабря 2010 года № 191н «Об утверждении Инструкции о порядке составл</w:t>
      </w:r>
      <w:r>
        <w:rPr>
          <w:rFonts w:ascii="PT Astra Serif" w:eastAsiaTheme="minorHAnsi" w:hAnsi="PT Astra Serif" w:cs="PT Astra Serif"/>
          <w:sz w:val="28"/>
          <w:szCs w:val="28"/>
          <w:highlight w:val="white"/>
        </w:rPr>
        <w:t>ения и представления годовой, квартальной и месячной отчетности об исполнении бюджетов бюджетной системы Российской Федерации», в целях составления годовой бухгалтерской отчетности экономическими субъектами области проводилась инвентаризация активов и обяз</w:t>
      </w:r>
      <w:r>
        <w:rPr>
          <w:rFonts w:ascii="PT Astra Serif" w:eastAsiaTheme="minorHAnsi" w:hAnsi="PT Astra Serif" w:cs="PT Astra Serif"/>
          <w:sz w:val="28"/>
          <w:szCs w:val="28"/>
          <w:highlight w:val="white"/>
        </w:rPr>
        <w:t>ательств.</w:t>
      </w:r>
    </w:p>
    <w:p w:rsidR="00793A62" w:rsidRDefault="00600F37">
      <w:pPr>
        <w:spacing w:line="235" w:lineRule="auto"/>
        <w:ind w:firstLine="709"/>
        <w:jc w:val="both"/>
        <w:rPr>
          <w:rFonts w:ascii="PT Astra Serif" w:hAnsi="PT Astra Serif" w:cs="PT Astra Serif"/>
          <w:highlight w:val="white"/>
        </w:rPr>
      </w:pPr>
      <w:r>
        <w:rPr>
          <w:rFonts w:ascii="PT Astra Serif" w:eastAsiaTheme="minorHAnsi" w:hAnsi="PT Astra Serif" w:cs="PT Astra Serif"/>
          <w:sz w:val="28"/>
          <w:szCs w:val="28"/>
          <w:highlight w:val="white"/>
        </w:rPr>
        <w:lastRenderedPageBreak/>
        <w:t>В результате проведенных инвентаризаций</w:t>
      </w:r>
      <w:r>
        <w:rPr>
          <w:rFonts w:ascii="PT Astra Serif" w:hAnsi="PT Astra Serif" w:cs="PT Astra Serif"/>
          <w:highlight w:val="white"/>
        </w:rPr>
        <w:t xml:space="preserve"> </w:t>
      </w:r>
      <w:r>
        <w:rPr>
          <w:rFonts w:ascii="PT Astra Serif" w:hAnsi="PT Astra Serif" w:cs="PT Astra Serif"/>
          <w:sz w:val="28"/>
          <w:szCs w:val="28"/>
          <w:highlight w:val="white"/>
        </w:rPr>
        <w:t>по комитету капитальному строительству области выбытие объектов нефинансовых активов, вложений в нефинансовые активы в результате недостач следующее:</w:t>
      </w:r>
    </w:p>
    <w:p w:rsidR="00793A62" w:rsidRDefault="00600F37">
      <w:pPr>
        <w:spacing w:line="235" w:lineRule="auto"/>
        <w:ind w:firstLine="708"/>
        <w:jc w:val="both"/>
        <w:rPr>
          <w:highlight w:val="white"/>
        </w:rPr>
      </w:pPr>
      <w:r>
        <w:rPr>
          <w:rFonts w:ascii="PT Astra Serif" w:hAnsi="PT Astra Serif" w:cs="PT Astra Serif"/>
          <w:sz w:val="28"/>
          <w:szCs w:val="28"/>
          <w:highlight w:val="white"/>
        </w:rPr>
        <w:t>- машины и оборудования на сумму 973 275,85 руб.;</w:t>
      </w:r>
    </w:p>
    <w:p w:rsidR="00793A62" w:rsidRDefault="00600F37">
      <w:pPr>
        <w:spacing w:line="235" w:lineRule="auto"/>
        <w:ind w:firstLine="708"/>
        <w:jc w:val="both"/>
        <w:rPr>
          <w:highlight w:val="white"/>
        </w:rPr>
      </w:pPr>
      <w:r>
        <w:rPr>
          <w:rFonts w:ascii="PT Astra Serif" w:hAnsi="PT Astra Serif" w:cs="PT Astra Serif"/>
          <w:sz w:val="28"/>
          <w:szCs w:val="28"/>
          <w:highlight w:val="white"/>
        </w:rPr>
        <w:t>- инве</w:t>
      </w:r>
      <w:r>
        <w:rPr>
          <w:rFonts w:ascii="PT Astra Serif" w:hAnsi="PT Astra Serif" w:cs="PT Astra Serif"/>
          <w:sz w:val="28"/>
          <w:szCs w:val="28"/>
          <w:highlight w:val="white"/>
        </w:rPr>
        <w:t>нтарь производственный и хозяйственный на сумму 1 160 339,59 руб.;</w:t>
      </w:r>
    </w:p>
    <w:p w:rsidR="00793A62" w:rsidRDefault="00600F37">
      <w:pPr>
        <w:spacing w:line="235" w:lineRule="auto"/>
        <w:ind w:firstLine="708"/>
        <w:jc w:val="both"/>
        <w:rPr>
          <w:highlight w:val="white"/>
        </w:rPr>
      </w:pPr>
      <w:r>
        <w:rPr>
          <w:rFonts w:ascii="PT Astra Serif" w:hAnsi="PT Astra Serif" w:cs="PT Astra Serif"/>
          <w:sz w:val="28"/>
          <w:szCs w:val="28"/>
          <w:highlight w:val="white"/>
        </w:rPr>
        <w:t>- материальные запасы на сумму 3 750 580,19 руб.</w:t>
      </w:r>
    </w:p>
    <w:p w:rsidR="00793A62" w:rsidRDefault="00600F37">
      <w:pPr>
        <w:spacing w:line="235" w:lineRule="auto"/>
        <w:ind w:firstLine="708"/>
        <w:jc w:val="both"/>
        <w:rPr>
          <w:rFonts w:ascii="PT Astra Serif" w:hAnsi="PT Astra Serif" w:cs="PT Astra Serif"/>
          <w:sz w:val="28"/>
          <w:szCs w:val="28"/>
          <w:highlight w:val="white"/>
        </w:rPr>
      </w:pPr>
      <w:r>
        <w:rPr>
          <w:rFonts w:ascii="PT Astra Serif" w:hAnsi="PT Astra Serif" w:cs="PT Astra Serif"/>
          <w:sz w:val="28"/>
          <w:szCs w:val="28"/>
          <w:highlight w:val="white"/>
        </w:rPr>
        <w:t>Виновные лица по факту превышения балансовых остатков имущества над их фактическим наличием не установлены.</w:t>
      </w:r>
    </w:p>
    <w:p w:rsidR="00793A62" w:rsidRDefault="00600F37">
      <w:pPr>
        <w:spacing w:line="235" w:lineRule="auto"/>
        <w:ind w:firstLine="708"/>
        <w:jc w:val="both"/>
        <w:rPr>
          <w:rFonts w:ascii="PT Astra Serif" w:hAnsi="PT Astra Serif" w:cs="PT Astra Serif"/>
          <w:sz w:val="28"/>
          <w:szCs w:val="28"/>
          <w:highlight w:val="white"/>
        </w:rPr>
      </w:pPr>
      <w:proofErr w:type="gramStart"/>
      <w:r>
        <w:rPr>
          <w:rFonts w:ascii="PT Astra Serif" w:eastAsiaTheme="minorHAnsi" w:hAnsi="PT Astra Serif" w:cs="PT Astra Serif"/>
          <w:sz w:val="28"/>
          <w:szCs w:val="28"/>
          <w:highlight w:val="white"/>
          <w:lang w:eastAsia="en-US"/>
        </w:rPr>
        <w:t>В Сведениях об исполнении судебн</w:t>
      </w:r>
      <w:r>
        <w:rPr>
          <w:rFonts w:ascii="PT Astra Serif" w:eastAsiaTheme="minorHAnsi" w:hAnsi="PT Astra Serif" w:cs="PT Astra Serif"/>
          <w:sz w:val="28"/>
          <w:szCs w:val="28"/>
          <w:highlight w:val="white"/>
          <w:lang w:eastAsia="en-US"/>
        </w:rPr>
        <w:t xml:space="preserve">ых решений по денежным обязательствам бюджета </w:t>
      </w:r>
      <w:hyperlink r:id="rId13" w:tooltip="consultantplus://offline/ref=17B7A1E8C69C11A08DC256882E34BECD225DDEECA5858069C2AFDA521C98210990A8CC895DB1CDDCEEC0C6D1D580A2BD7B3937462346WCu1H" w:history="1">
        <w:r>
          <w:rPr>
            <w:rFonts w:ascii="PT Astra Serif" w:eastAsiaTheme="minorHAnsi" w:hAnsi="PT Astra Serif" w:cs="PT Astra Serif"/>
            <w:sz w:val="28"/>
            <w:szCs w:val="28"/>
            <w:highlight w:val="white"/>
            <w:lang w:eastAsia="en-US"/>
          </w:rPr>
          <w:t>(ф. 0503296)</w:t>
        </w:r>
      </w:hyperlink>
      <w:r>
        <w:rPr>
          <w:rFonts w:ascii="PT Astra Serif" w:eastAsiaTheme="minorHAnsi" w:hAnsi="PT Astra Serif" w:cs="PT Astra Serif"/>
          <w:sz w:val="28"/>
          <w:szCs w:val="28"/>
          <w:highlight w:val="white"/>
          <w:lang w:eastAsia="en-US"/>
        </w:rPr>
        <w:t xml:space="preserve"> по состоянию на 1-е января 2025 года отражен остаток в сумме принятых, но неисполненных судебных решений, срок оплаты по которым в соответствии с </w:t>
      </w:r>
      <w:r>
        <w:rPr>
          <w:rFonts w:ascii="PT Astra Serif" w:eastAsiaTheme="minorHAnsi" w:hAnsi="PT Astra Serif" w:cs="PT Astra Serif"/>
          <w:sz w:val="28"/>
          <w:szCs w:val="28"/>
          <w:highlight w:val="white"/>
          <w:lang w:eastAsia="en-US"/>
        </w:rPr>
        <w:t xml:space="preserve">действующим законодательством не наступил в сумме - 6819,2 тыс. рублей (в том числе: по налогам, пошлинам и сборам – 0,1 тыс. рублей, </w:t>
      </w:r>
      <w:r>
        <w:rPr>
          <w:rFonts w:ascii="PT Astra Serif" w:eastAsia="Arial" w:hAnsi="PT Astra Serif" w:cs="PT Astra Serif"/>
          <w:color w:val="222222"/>
          <w:sz w:val="28"/>
          <w:szCs w:val="28"/>
          <w:highlight w:val="white"/>
        </w:rPr>
        <w:t>штрафам за нарушение законодательства о</w:t>
      </w:r>
      <w:proofErr w:type="gramEnd"/>
      <w:r>
        <w:rPr>
          <w:rFonts w:ascii="PT Astra Serif" w:eastAsia="Arial" w:hAnsi="PT Astra Serif" w:cs="PT Astra Serif"/>
          <w:color w:val="222222"/>
          <w:sz w:val="28"/>
          <w:szCs w:val="28"/>
          <w:highlight w:val="white"/>
        </w:rPr>
        <w:t xml:space="preserve"> </w:t>
      </w:r>
      <w:proofErr w:type="gramStart"/>
      <w:r>
        <w:rPr>
          <w:rFonts w:ascii="PT Astra Serif" w:eastAsia="Arial" w:hAnsi="PT Astra Serif" w:cs="PT Astra Serif"/>
          <w:color w:val="222222"/>
          <w:sz w:val="28"/>
          <w:szCs w:val="28"/>
          <w:highlight w:val="white"/>
        </w:rPr>
        <w:t>закупках и нарушение условий контрактов (договоров)</w:t>
      </w:r>
      <w:r>
        <w:rPr>
          <w:rFonts w:ascii="PT Astra Serif" w:eastAsiaTheme="minorHAnsi" w:hAnsi="PT Astra Serif" w:cs="PT Astra Serif"/>
          <w:sz w:val="28"/>
          <w:szCs w:val="28"/>
          <w:highlight w:val="white"/>
          <w:lang w:eastAsia="en-US"/>
        </w:rPr>
        <w:t xml:space="preserve"> - 4555,1 тыс. рублей, иным вып</w:t>
      </w:r>
      <w:r>
        <w:rPr>
          <w:rFonts w:ascii="PT Astra Serif" w:eastAsiaTheme="minorHAnsi" w:hAnsi="PT Astra Serif" w:cs="PT Astra Serif"/>
          <w:sz w:val="28"/>
          <w:szCs w:val="28"/>
          <w:highlight w:val="white"/>
          <w:lang w:eastAsia="en-US"/>
        </w:rPr>
        <w:t>латам текущего характера физическим лицам – 881,6 тыс. рублей, другим экономическим санкциям - 452,5 тыс. рублей</w:t>
      </w:r>
      <w:r>
        <w:rPr>
          <w:rFonts w:ascii="PT Astra Serif" w:eastAsiaTheme="minorHAnsi" w:hAnsi="PT Astra Serif" w:cs="PT Astra Serif"/>
          <w:sz w:val="28"/>
          <w:szCs w:val="28"/>
          <w:lang w:eastAsia="en-US"/>
        </w:rPr>
        <w:t>, ин</w:t>
      </w:r>
      <w:r>
        <w:rPr>
          <w:rFonts w:ascii="PT Astra Serif" w:eastAsiaTheme="minorHAnsi" w:hAnsi="PT Astra Serif" w:cs="PT Astra Serif"/>
          <w:sz w:val="28"/>
          <w:szCs w:val="28"/>
          <w:highlight w:val="white"/>
          <w:lang w:eastAsia="en-US"/>
        </w:rPr>
        <w:t>ым выплатам текущего характера организациям – 929,9 тыс. рублей.</w:t>
      </w:r>
      <w:proofErr w:type="gramEnd"/>
    </w:p>
    <w:p w:rsidR="00793A62" w:rsidRDefault="00600F37">
      <w:pPr>
        <w:spacing w:line="235" w:lineRule="auto"/>
        <w:ind w:firstLine="708"/>
        <w:jc w:val="both"/>
        <w:rPr>
          <w:rFonts w:ascii="PT Astra Serif" w:hAnsi="PT Astra Serif" w:cs="PT Astra Serif"/>
          <w:sz w:val="28"/>
          <w:szCs w:val="28"/>
          <w:highlight w:val="yellow"/>
        </w:rPr>
      </w:pPr>
      <w:proofErr w:type="gramStart"/>
      <w:r>
        <w:rPr>
          <w:rFonts w:ascii="PT Astra Serif" w:eastAsia="Asana Math" w:hAnsi="PT Astra Serif" w:cs="PT Astra Serif"/>
          <w:color w:val="101010"/>
          <w:sz w:val="28"/>
          <w:szCs w:val="28"/>
          <w:highlight w:val="white"/>
        </w:rPr>
        <w:t xml:space="preserve">В связи с отсутствием числового значения в составе бюджетной отчетности об </w:t>
      </w:r>
      <w:r>
        <w:rPr>
          <w:rFonts w:ascii="PT Astra Serif" w:eastAsia="Asana Math" w:hAnsi="PT Astra Serif" w:cs="PT Astra Serif"/>
          <w:color w:val="101010"/>
          <w:sz w:val="28"/>
          <w:szCs w:val="28"/>
          <w:highlight w:val="white"/>
        </w:rPr>
        <w:t>исполнении бюджета Саратовской области за отчетный период не представлена Справка по консолидируемым расчетам форма 0503125 по счетам: 120721000 «Расчеты с бюджетами бюджетной системы Российской Федерации в рамках целевых иностранных кредитов (заимствовани</w:t>
      </w:r>
      <w:r>
        <w:rPr>
          <w:rFonts w:ascii="PT Astra Serif" w:eastAsia="Asana Math" w:hAnsi="PT Astra Serif" w:cs="PT Astra Serif"/>
          <w:color w:val="101010"/>
          <w:sz w:val="28"/>
          <w:szCs w:val="28"/>
          <w:highlight w:val="white"/>
        </w:rPr>
        <w:t>й)», 120721541 «Увеличение задолженности бюджетов бюджетной системы Российской Федерации в рамках целевых иностранных кредитов (заимствований)», 120721641 «Уменьшение задолженности бюджетов</w:t>
      </w:r>
      <w:proofErr w:type="gramEnd"/>
      <w:r>
        <w:rPr>
          <w:rFonts w:ascii="PT Astra Serif" w:eastAsia="Asana Math" w:hAnsi="PT Astra Serif" w:cs="PT Astra Serif"/>
          <w:color w:val="101010"/>
          <w:sz w:val="28"/>
          <w:szCs w:val="28"/>
          <w:highlight w:val="white"/>
        </w:rPr>
        <w:t xml:space="preserve"> </w:t>
      </w:r>
      <w:proofErr w:type="gramStart"/>
      <w:r>
        <w:rPr>
          <w:rFonts w:ascii="PT Astra Serif" w:eastAsia="Asana Math" w:hAnsi="PT Astra Serif" w:cs="PT Astra Serif"/>
          <w:color w:val="101010"/>
          <w:sz w:val="28"/>
          <w:szCs w:val="28"/>
          <w:highlight w:val="white"/>
        </w:rPr>
        <w:t>бюджетной системы Российской Федерации в рамках целевых иностранны</w:t>
      </w:r>
      <w:r>
        <w:rPr>
          <w:rFonts w:ascii="PT Astra Serif" w:eastAsia="Asana Math" w:hAnsi="PT Astra Serif" w:cs="PT Astra Serif"/>
          <w:color w:val="101010"/>
          <w:sz w:val="28"/>
          <w:szCs w:val="28"/>
          <w:highlight w:val="white"/>
        </w:rPr>
        <w:t>х кредитов (заимствований)», 120731000 «Расчеты с бюджетами бюджетной системы Российской Федерации по государственным (муниципальным) гарантиям», 120731541 «Увеличение задолженности бюджетов бюджетной  системы Российской Федерации по государственным (муниц</w:t>
      </w:r>
      <w:r>
        <w:rPr>
          <w:rFonts w:ascii="PT Astra Serif" w:eastAsia="Asana Math" w:hAnsi="PT Astra Serif" w:cs="PT Astra Serif"/>
          <w:color w:val="101010"/>
          <w:sz w:val="28"/>
          <w:szCs w:val="28"/>
          <w:highlight w:val="white"/>
        </w:rPr>
        <w:t>ипальным) гарантиям», 120731641 «Уменьшение задолженности бюджетов бюджетной системы Российской Федерации по государственным (муниципальным) гарантиям», 130121000 «Расчеты с бюджетами бюджетной системы Российской Федерации по привлеченным бюджетным кредита</w:t>
      </w:r>
      <w:r>
        <w:rPr>
          <w:rFonts w:ascii="PT Astra Serif" w:eastAsia="Asana Math" w:hAnsi="PT Astra Serif" w:cs="PT Astra Serif"/>
          <w:color w:val="101010"/>
          <w:sz w:val="28"/>
          <w:szCs w:val="28"/>
          <w:highlight w:val="white"/>
        </w:rPr>
        <w:t>м в рамках</w:t>
      </w:r>
      <w:proofErr w:type="gramEnd"/>
      <w:r>
        <w:rPr>
          <w:rFonts w:ascii="PT Astra Serif" w:eastAsia="Asana Math" w:hAnsi="PT Astra Serif" w:cs="PT Astra Serif"/>
          <w:color w:val="101010"/>
          <w:sz w:val="28"/>
          <w:szCs w:val="28"/>
          <w:highlight w:val="white"/>
        </w:rPr>
        <w:t xml:space="preserve"> </w:t>
      </w:r>
      <w:proofErr w:type="gramStart"/>
      <w:r>
        <w:rPr>
          <w:rFonts w:ascii="PT Astra Serif" w:eastAsia="Asana Math" w:hAnsi="PT Astra Serif" w:cs="PT Astra Serif"/>
          <w:color w:val="101010"/>
          <w:sz w:val="28"/>
          <w:szCs w:val="28"/>
          <w:highlight w:val="white"/>
        </w:rPr>
        <w:t>целевых иностранных кредитов (заимствований)», 130121710 «Увеличение задолженности перед бюджетами бюджетной системы Российской Федерации по привлеченным бюджетным кредитам в рамках целевых иностранных кредитов (заимствований)», 130121810 «Умень</w:t>
      </w:r>
      <w:r>
        <w:rPr>
          <w:rFonts w:ascii="PT Astra Serif" w:eastAsia="Asana Math" w:hAnsi="PT Astra Serif" w:cs="PT Astra Serif"/>
          <w:color w:val="101010"/>
          <w:sz w:val="28"/>
          <w:szCs w:val="28"/>
          <w:highlight w:val="white"/>
        </w:rPr>
        <w:t>шение задолженности перед бюджетами бюджетной системы Российской Федерации по привлеченным бюджетным кредитам в рамках целевых иностранных кредитов (заимствований)», 130131000 «Расчеты с бюджетами бюджетной системы Российской Федерации по государственным (</w:t>
      </w:r>
      <w:r>
        <w:rPr>
          <w:rFonts w:ascii="PT Astra Serif" w:eastAsia="Asana Math" w:hAnsi="PT Astra Serif" w:cs="PT Astra Serif"/>
          <w:color w:val="101010"/>
          <w:sz w:val="28"/>
          <w:szCs w:val="28"/>
          <w:highlight w:val="white"/>
        </w:rPr>
        <w:t>муниципальным) гарантиям», 130131710 «Увеличение задолженности перед бюджетами бюджетной</w:t>
      </w:r>
      <w:proofErr w:type="gramEnd"/>
      <w:r>
        <w:rPr>
          <w:rFonts w:ascii="PT Astra Serif" w:eastAsia="Asana Math" w:hAnsi="PT Astra Serif" w:cs="PT Astra Serif"/>
          <w:color w:val="101010"/>
          <w:sz w:val="28"/>
          <w:szCs w:val="28"/>
          <w:highlight w:val="white"/>
        </w:rPr>
        <w:t xml:space="preserve"> </w:t>
      </w:r>
      <w:proofErr w:type="gramStart"/>
      <w:r>
        <w:rPr>
          <w:rFonts w:ascii="PT Astra Serif" w:eastAsia="Asana Math" w:hAnsi="PT Astra Serif" w:cs="PT Astra Serif"/>
          <w:color w:val="101010"/>
          <w:sz w:val="28"/>
          <w:szCs w:val="28"/>
          <w:highlight w:val="white"/>
        </w:rPr>
        <w:t xml:space="preserve">системы Российской Федерации по государственным </w:t>
      </w:r>
      <w:r>
        <w:rPr>
          <w:rFonts w:ascii="PT Astra Serif" w:eastAsia="Asana Math" w:hAnsi="PT Astra Serif" w:cs="PT Astra Serif"/>
          <w:color w:val="101010"/>
          <w:sz w:val="28"/>
          <w:szCs w:val="28"/>
          <w:highlight w:val="white"/>
        </w:rPr>
        <w:lastRenderedPageBreak/>
        <w:t xml:space="preserve">(муниципальным) гарантиям», 130131810 «Уменьшение задолженности перед бюджетами бюджетной системы Российской Федерации </w:t>
      </w:r>
      <w:r>
        <w:rPr>
          <w:rFonts w:ascii="PT Astra Serif" w:eastAsia="Asana Math" w:hAnsi="PT Astra Serif" w:cs="PT Astra Serif"/>
          <w:color w:val="101010"/>
          <w:sz w:val="28"/>
          <w:szCs w:val="28"/>
          <w:highlight w:val="white"/>
        </w:rPr>
        <w:t xml:space="preserve">по государственным (муниципальным) гарантиям», 130251000 «Расчеты по перечислениям другим бюджетам бюджетной системы Российской Федерации», 130254000 «Расчеты по перечислениям капитального характера другим бюджетам бюджетной системы Российской Федерации», </w:t>
      </w:r>
      <w:r>
        <w:rPr>
          <w:rFonts w:ascii="PT Astra Serif" w:eastAsia="Asana Math" w:hAnsi="PT Astra Serif" w:cs="PT Astra Serif"/>
          <w:color w:val="101010"/>
          <w:sz w:val="28"/>
          <w:szCs w:val="28"/>
          <w:highlight w:val="white"/>
        </w:rPr>
        <w:t>130254831 «Уменьшение кредиторской задолженности по перечислениям текущего характера другим бюджетам бюджетной системы Российской Федерации», 030404000 «Внутриведомственные расчеты», 030406000</w:t>
      </w:r>
      <w:proofErr w:type="gramEnd"/>
      <w:r>
        <w:rPr>
          <w:rFonts w:ascii="PT Astra Serif" w:eastAsia="Asana Math" w:hAnsi="PT Astra Serif" w:cs="PT Astra Serif"/>
          <w:color w:val="101010"/>
          <w:sz w:val="28"/>
          <w:szCs w:val="28"/>
          <w:highlight w:val="white"/>
        </w:rPr>
        <w:t xml:space="preserve"> «Расчеты с прочими кредиторами», F40110189 «Иные доходы (В рамк</w:t>
      </w:r>
      <w:r>
        <w:rPr>
          <w:rFonts w:ascii="PT Astra Serif" w:eastAsia="Asana Math" w:hAnsi="PT Astra Serif" w:cs="PT Astra Serif"/>
          <w:color w:val="101010"/>
          <w:sz w:val="28"/>
          <w:szCs w:val="28"/>
          <w:highlight w:val="white"/>
        </w:rPr>
        <w:t xml:space="preserve">ах одного бюджета </w:t>
      </w:r>
      <w:proofErr w:type="spellStart"/>
      <w:r>
        <w:rPr>
          <w:rFonts w:ascii="PT Astra Serif" w:eastAsia="Asana Math" w:hAnsi="PT Astra Serif" w:cs="PT Astra Serif"/>
          <w:color w:val="101010"/>
          <w:sz w:val="28"/>
          <w:szCs w:val="28"/>
          <w:highlight w:val="white"/>
        </w:rPr>
        <w:t>абз</w:t>
      </w:r>
      <w:proofErr w:type="spellEnd"/>
      <w:r>
        <w:rPr>
          <w:rFonts w:ascii="PT Astra Serif" w:eastAsia="Asana Math" w:hAnsi="PT Astra Serif" w:cs="PT Astra Serif"/>
          <w:color w:val="101010"/>
          <w:sz w:val="28"/>
          <w:szCs w:val="28"/>
          <w:highlight w:val="white"/>
        </w:rPr>
        <w:t xml:space="preserve">. 11 191н пункт 23)», М40110189 «Иные доходы (Взаимоотношения между бюджетами </w:t>
      </w:r>
      <w:proofErr w:type="spellStart"/>
      <w:r>
        <w:rPr>
          <w:rFonts w:ascii="PT Astra Serif" w:eastAsia="Asana Math" w:hAnsi="PT Astra Serif" w:cs="PT Astra Serif"/>
          <w:color w:val="101010"/>
          <w:sz w:val="28"/>
          <w:szCs w:val="28"/>
          <w:highlight w:val="white"/>
        </w:rPr>
        <w:t>абз</w:t>
      </w:r>
      <w:proofErr w:type="spellEnd"/>
      <w:r>
        <w:rPr>
          <w:rFonts w:ascii="PT Astra Serif" w:eastAsia="Asana Math" w:hAnsi="PT Astra Serif" w:cs="PT Astra Serif"/>
          <w:color w:val="101010"/>
          <w:sz w:val="28"/>
          <w:szCs w:val="28"/>
          <w:highlight w:val="white"/>
        </w:rPr>
        <w:t>. 12 191н пункт 23)»; форма 0503167 «Сведения о целевых иностранных кредитах», форма 0503173_</w:t>
      </w:r>
      <w:proofErr w:type="gramStart"/>
      <w:r>
        <w:rPr>
          <w:rFonts w:ascii="PT Astra Serif" w:eastAsia="Asana Math" w:hAnsi="PT Astra Serif" w:cs="PT Astra Serif"/>
          <w:color w:val="101010"/>
          <w:sz w:val="28"/>
          <w:szCs w:val="28"/>
          <w:highlight w:val="white"/>
        </w:rPr>
        <w:t>СВ</w:t>
      </w:r>
      <w:proofErr w:type="gramEnd"/>
      <w:r>
        <w:rPr>
          <w:rFonts w:ascii="PT Astra Serif" w:eastAsia="Asana Math" w:hAnsi="PT Astra Serif" w:cs="PT Astra Serif"/>
          <w:color w:val="101010"/>
          <w:sz w:val="28"/>
          <w:szCs w:val="28"/>
          <w:highlight w:val="white"/>
        </w:rPr>
        <w:t xml:space="preserve"> «Сведения об изменении остатков валюты баланса (средства в</w:t>
      </w:r>
      <w:r>
        <w:rPr>
          <w:rFonts w:ascii="PT Astra Serif" w:eastAsia="Asana Math" w:hAnsi="PT Astra Serif" w:cs="PT Astra Serif"/>
          <w:color w:val="101010"/>
          <w:sz w:val="28"/>
          <w:szCs w:val="28"/>
          <w:highlight w:val="white"/>
        </w:rPr>
        <w:t>о временном распоряжении)», форма 0503178_Касса «Сведения об остатках денежных средств», форма 0503184 «Справка о суммах консолидированных поступлений, подлежащих зачислению на счет бюджета».</w:t>
      </w:r>
    </w:p>
    <w:p w:rsidR="00793A62" w:rsidRDefault="00793A62">
      <w:pPr>
        <w:ind w:firstLine="708"/>
        <w:jc w:val="both"/>
        <w:rPr>
          <w:rFonts w:ascii="PT Astra Serif" w:hAnsi="PT Astra Serif" w:cs="PT Astra Serif"/>
          <w:highlight w:val="yellow"/>
        </w:rPr>
      </w:pPr>
    </w:p>
    <w:p w:rsidR="00793A62" w:rsidRDefault="00793A62">
      <w:pPr>
        <w:rPr>
          <w:rFonts w:ascii="PT Astra Serif" w:hAnsi="PT Astra Serif" w:cs="PT Astra Serif"/>
          <w:sz w:val="28"/>
          <w:szCs w:val="28"/>
          <w:highlight w:val="yellow"/>
        </w:rPr>
      </w:pPr>
    </w:p>
    <w:p w:rsidR="00793A62" w:rsidRDefault="00793A62">
      <w:pPr>
        <w:ind w:firstLine="708"/>
        <w:jc w:val="both"/>
        <w:rPr>
          <w:rFonts w:ascii="PT Astra Serif" w:hAnsi="PT Astra Serif" w:cs="PT Astra Serif"/>
          <w:sz w:val="28"/>
          <w:szCs w:val="28"/>
          <w:highlight w:val="yellow"/>
        </w:rPr>
      </w:pPr>
      <w:bookmarkStart w:id="1" w:name="_GoBack"/>
      <w:bookmarkEnd w:id="1"/>
    </w:p>
    <w:tbl>
      <w:tblPr>
        <w:tblStyle w:val="af9"/>
        <w:tblpPr w:leftFromText="180" w:rightFromText="180" w:vertAnchor="text" w:horzAnchor="margin" w:tblpY="13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0"/>
        <w:gridCol w:w="221"/>
      </w:tblGrid>
      <w:tr w:rsidR="00793A62">
        <w:trPr>
          <w:trHeight w:val="1000"/>
        </w:trPr>
        <w:tc>
          <w:tcPr>
            <w:tcW w:w="8188" w:type="dxa"/>
          </w:tcPr>
          <w:tbl>
            <w:tblPr>
              <w:tblStyle w:val="af9"/>
              <w:tblpPr w:leftFromText="180" w:rightFromText="180" w:vertAnchor="text" w:horzAnchor="margin" w:tblpY="135"/>
              <w:tblW w:w="993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7470"/>
              <w:gridCol w:w="2465"/>
            </w:tblGrid>
            <w:tr w:rsidR="00600F37" w:rsidTr="00FA7C11">
              <w:trPr>
                <w:trHeight w:val="1421"/>
              </w:trPr>
              <w:tc>
                <w:tcPr>
                  <w:tcW w:w="7470" w:type="dxa"/>
                </w:tcPr>
                <w:p w:rsidR="00600F37" w:rsidRDefault="00600F37" w:rsidP="00600F37">
                  <w:pPr>
                    <w:rPr>
                      <w:rFonts w:ascii="PT Astra Serif" w:hAnsi="PT Astra Serif" w:cs="PT Astra Serif"/>
                      <w:b/>
                      <w:sz w:val="28"/>
                      <w:szCs w:val="28"/>
                      <w:highlight w:val="white"/>
                    </w:rPr>
                  </w:pPr>
                  <w:r>
                    <w:rPr>
                      <w:rFonts w:ascii="PT Astra Serif" w:hAnsi="PT Astra Serif" w:cs="PT Astra Serif"/>
                      <w:b/>
                      <w:sz w:val="28"/>
                      <w:szCs w:val="28"/>
                      <w:highlight w:val="white"/>
                    </w:rPr>
                    <w:t xml:space="preserve">Министр финансов </w:t>
                  </w:r>
                </w:p>
                <w:p w:rsidR="00600F37" w:rsidRDefault="00600F37" w:rsidP="00600F37">
                  <w:pPr>
                    <w:rPr>
                      <w:rFonts w:ascii="PT Astra Serif" w:hAnsi="PT Astra Serif" w:cs="PT Astra Serif"/>
                      <w:b/>
                      <w:bCs/>
                      <w:sz w:val="28"/>
                      <w:szCs w:val="28"/>
                      <w:highlight w:val="white"/>
                    </w:rPr>
                  </w:pPr>
                  <w:r>
                    <w:rPr>
                      <w:rFonts w:ascii="PT Astra Serif" w:hAnsi="PT Astra Serif" w:cs="PT Astra Serif"/>
                      <w:b/>
                      <w:sz w:val="28"/>
                      <w:szCs w:val="28"/>
                      <w:highlight w:val="white"/>
                    </w:rPr>
                    <w:t xml:space="preserve">Саратовской области </w:t>
                  </w:r>
                </w:p>
              </w:tc>
              <w:tc>
                <w:tcPr>
                  <w:tcW w:w="2465" w:type="dxa"/>
                </w:tcPr>
                <w:p w:rsidR="00600F37" w:rsidRDefault="00600F37" w:rsidP="00600F37">
                  <w:pPr>
                    <w:rPr>
                      <w:rFonts w:ascii="PT Astra Serif" w:hAnsi="PT Astra Serif" w:cs="PT Astra Serif"/>
                      <w:b/>
                      <w:bCs/>
                      <w:sz w:val="28"/>
                      <w:szCs w:val="28"/>
                      <w:highlight w:val="white"/>
                    </w:rPr>
                  </w:pPr>
                </w:p>
                <w:p w:rsidR="00600F37" w:rsidRDefault="00600F37" w:rsidP="00600F37">
                  <w:pPr>
                    <w:rPr>
                      <w:rFonts w:ascii="PT Astra Serif" w:hAnsi="PT Astra Serif" w:cs="PT Astra Serif"/>
                      <w:b/>
                      <w:bCs/>
                      <w:sz w:val="28"/>
                      <w:szCs w:val="28"/>
                      <w:highlight w:val="white"/>
                    </w:rPr>
                  </w:pPr>
                  <w:r>
                    <w:rPr>
                      <w:rFonts w:ascii="PT Astra Serif" w:hAnsi="PT Astra Serif" w:cs="PT Astra Serif"/>
                      <w:b/>
                      <w:bCs/>
                      <w:sz w:val="28"/>
                      <w:szCs w:val="28"/>
                      <w:highlight w:val="white"/>
                    </w:rPr>
                    <w:t xml:space="preserve">И.С. </w:t>
                  </w:r>
                  <w:proofErr w:type="spellStart"/>
                  <w:r>
                    <w:rPr>
                      <w:rFonts w:ascii="PT Astra Serif" w:hAnsi="PT Astra Serif" w:cs="PT Astra Serif"/>
                      <w:b/>
                      <w:bCs/>
                      <w:sz w:val="28"/>
                      <w:szCs w:val="28"/>
                      <w:highlight w:val="white"/>
                    </w:rPr>
                    <w:t>Бегинина</w:t>
                  </w:r>
                  <w:proofErr w:type="spellEnd"/>
                </w:p>
              </w:tc>
            </w:tr>
            <w:tr w:rsidR="00600F37" w:rsidTr="00FA7C11">
              <w:trPr>
                <w:trHeight w:val="1909"/>
              </w:trPr>
              <w:tc>
                <w:tcPr>
                  <w:tcW w:w="7470" w:type="dxa"/>
                </w:tcPr>
                <w:p w:rsidR="00600F37" w:rsidRDefault="00600F37" w:rsidP="00600F37">
                  <w:pPr>
                    <w:rPr>
                      <w:rFonts w:ascii="PT Astra Serif" w:hAnsi="PT Astra Serif" w:cs="PT Astra Serif"/>
                      <w:b/>
                      <w:bCs/>
                      <w:sz w:val="28"/>
                      <w:szCs w:val="28"/>
                      <w:highlight w:val="white"/>
                    </w:rPr>
                  </w:pPr>
                </w:p>
                <w:p w:rsidR="00600F37" w:rsidRDefault="00600F37" w:rsidP="00600F37">
                  <w:pPr>
                    <w:rPr>
                      <w:rFonts w:ascii="PT Astra Serif" w:hAnsi="PT Astra Serif" w:cs="PT Astra Serif"/>
                      <w:b/>
                      <w:bCs/>
                      <w:sz w:val="28"/>
                      <w:szCs w:val="28"/>
                      <w:highlight w:val="white"/>
                    </w:rPr>
                  </w:pPr>
                  <w:r>
                    <w:rPr>
                      <w:rFonts w:ascii="PT Astra Serif" w:hAnsi="PT Astra Serif" w:cs="PT Astra Serif"/>
                      <w:b/>
                      <w:bCs/>
                      <w:sz w:val="28"/>
                      <w:szCs w:val="28"/>
                      <w:highlight w:val="white"/>
                    </w:rPr>
                    <w:t>Начальник бюджетного</w:t>
                  </w:r>
                  <w:r>
                    <w:rPr>
                      <w:rFonts w:ascii="PT Astra Serif" w:hAnsi="PT Astra Serif" w:cs="PT Astra Serif"/>
                      <w:b/>
                      <w:bCs/>
                      <w:sz w:val="28"/>
                      <w:szCs w:val="28"/>
                      <w:highlight w:val="white"/>
                    </w:rPr>
                    <w:br/>
                    <w:t>управления министерства</w:t>
                  </w:r>
                  <w:r>
                    <w:rPr>
                      <w:rFonts w:ascii="PT Astra Serif" w:hAnsi="PT Astra Serif" w:cs="PT Astra Serif"/>
                      <w:b/>
                      <w:bCs/>
                      <w:sz w:val="28"/>
                      <w:szCs w:val="28"/>
                      <w:highlight w:val="white"/>
                    </w:rPr>
                    <w:br/>
                    <w:t>финансов Саратовской области</w:t>
                  </w:r>
                </w:p>
                <w:p w:rsidR="00600F37" w:rsidRDefault="00600F37" w:rsidP="00600F37">
                  <w:pPr>
                    <w:rPr>
                      <w:rFonts w:ascii="PT Astra Serif" w:hAnsi="PT Astra Serif" w:cs="PT Astra Serif"/>
                      <w:b/>
                      <w:bCs/>
                      <w:sz w:val="28"/>
                      <w:szCs w:val="28"/>
                      <w:highlight w:val="white"/>
                    </w:rPr>
                  </w:pPr>
                </w:p>
                <w:p w:rsidR="00600F37" w:rsidRDefault="00600F37" w:rsidP="00600F37">
                  <w:pPr>
                    <w:rPr>
                      <w:rFonts w:ascii="PT Astra Serif" w:hAnsi="PT Astra Serif" w:cs="PT Astra Serif"/>
                      <w:b/>
                      <w:bCs/>
                      <w:sz w:val="28"/>
                      <w:szCs w:val="28"/>
                      <w:highlight w:val="white"/>
                    </w:rPr>
                  </w:pPr>
                </w:p>
                <w:p w:rsidR="00600F37" w:rsidRDefault="00600F37" w:rsidP="00600F37">
                  <w:pPr>
                    <w:rPr>
                      <w:rFonts w:ascii="PT Astra Serif" w:hAnsi="PT Astra Serif" w:cs="PT Astra Serif"/>
                      <w:b/>
                      <w:bCs/>
                      <w:sz w:val="28"/>
                      <w:szCs w:val="28"/>
                      <w:highlight w:val="white"/>
                    </w:rPr>
                  </w:pPr>
                </w:p>
              </w:tc>
              <w:tc>
                <w:tcPr>
                  <w:tcW w:w="2465" w:type="dxa"/>
                </w:tcPr>
                <w:p w:rsidR="00600F37" w:rsidRDefault="00600F37" w:rsidP="00600F37">
                  <w:pPr>
                    <w:rPr>
                      <w:rFonts w:ascii="PT Astra Serif" w:hAnsi="PT Astra Serif" w:cs="PT Astra Serif"/>
                      <w:b/>
                      <w:bCs/>
                      <w:sz w:val="28"/>
                      <w:szCs w:val="28"/>
                      <w:highlight w:val="white"/>
                    </w:rPr>
                  </w:pPr>
                </w:p>
                <w:p w:rsidR="00600F37" w:rsidRDefault="00600F37" w:rsidP="00600F37">
                  <w:pPr>
                    <w:rPr>
                      <w:rFonts w:ascii="PT Astra Serif" w:hAnsi="PT Astra Serif" w:cs="PT Astra Serif"/>
                      <w:b/>
                      <w:bCs/>
                      <w:sz w:val="28"/>
                      <w:szCs w:val="28"/>
                      <w:highlight w:val="white"/>
                    </w:rPr>
                  </w:pPr>
                </w:p>
                <w:p w:rsidR="00600F37" w:rsidRDefault="00600F37" w:rsidP="00600F37">
                  <w:pPr>
                    <w:rPr>
                      <w:rFonts w:ascii="PT Astra Serif" w:hAnsi="PT Astra Serif" w:cs="PT Astra Serif"/>
                      <w:b/>
                      <w:bCs/>
                      <w:sz w:val="28"/>
                      <w:szCs w:val="28"/>
                      <w:highlight w:val="white"/>
                    </w:rPr>
                  </w:pPr>
                </w:p>
                <w:p w:rsidR="00600F37" w:rsidRDefault="00600F37" w:rsidP="00600F37">
                  <w:pPr>
                    <w:rPr>
                      <w:rFonts w:ascii="PT Astra Serif" w:hAnsi="PT Astra Serif" w:cs="PT Astra Serif"/>
                      <w:b/>
                      <w:bCs/>
                      <w:sz w:val="28"/>
                      <w:szCs w:val="28"/>
                      <w:highlight w:val="white"/>
                    </w:rPr>
                  </w:pPr>
                  <w:r>
                    <w:rPr>
                      <w:rFonts w:ascii="PT Astra Serif" w:hAnsi="PT Astra Serif" w:cs="PT Astra Serif"/>
                      <w:b/>
                      <w:bCs/>
                      <w:sz w:val="28"/>
                      <w:szCs w:val="28"/>
                    </w:rPr>
                    <w:t>О.В. Петрова</w:t>
                  </w:r>
                </w:p>
              </w:tc>
            </w:tr>
            <w:tr w:rsidR="00600F37" w:rsidTr="00FA7C11">
              <w:trPr>
                <w:trHeight w:val="997"/>
              </w:trPr>
              <w:tc>
                <w:tcPr>
                  <w:tcW w:w="7470" w:type="dxa"/>
                </w:tcPr>
                <w:p w:rsidR="00600F37" w:rsidRDefault="00600F37" w:rsidP="00600F37">
                  <w:pPr>
                    <w:shd w:val="clear" w:color="auto" w:fill="FFFFFF"/>
                    <w:jc w:val="both"/>
                    <w:rPr>
                      <w:rFonts w:ascii="PT Astra Serif" w:hAnsi="PT Astra Serif" w:cs="PT Astra Serif"/>
                      <w:b/>
                      <w:bCs/>
                      <w:sz w:val="28"/>
                      <w:szCs w:val="28"/>
                      <w:highlight w:val="white"/>
                    </w:rPr>
                  </w:pPr>
                  <w:r>
                    <w:rPr>
                      <w:rFonts w:ascii="PT Astra Serif" w:hAnsi="PT Astra Serif" w:cs="PT Astra Serif"/>
                      <w:b/>
                      <w:bCs/>
                      <w:sz w:val="28"/>
                      <w:szCs w:val="28"/>
                      <w:highlight w:val="white"/>
                    </w:rPr>
                    <w:t xml:space="preserve">Начальник управления </w:t>
                  </w:r>
                </w:p>
                <w:p w:rsidR="00600F37" w:rsidRDefault="00600F37" w:rsidP="00600F37">
                  <w:pPr>
                    <w:shd w:val="clear" w:color="auto" w:fill="FFFFFF"/>
                    <w:jc w:val="both"/>
                    <w:rPr>
                      <w:rFonts w:ascii="PT Astra Serif" w:hAnsi="PT Astra Serif" w:cs="PT Astra Serif"/>
                      <w:b/>
                      <w:bCs/>
                      <w:sz w:val="28"/>
                      <w:szCs w:val="28"/>
                      <w:highlight w:val="white"/>
                    </w:rPr>
                  </w:pPr>
                  <w:r>
                    <w:rPr>
                      <w:rFonts w:ascii="PT Astra Serif" w:hAnsi="PT Astra Serif" w:cs="PT Astra Serif"/>
                      <w:b/>
                      <w:bCs/>
                      <w:sz w:val="28"/>
                      <w:szCs w:val="28"/>
                      <w:highlight w:val="white"/>
                    </w:rPr>
                    <w:t xml:space="preserve">бюджетного учета и отчетности, </w:t>
                  </w:r>
                </w:p>
                <w:p w:rsidR="00600F37" w:rsidRDefault="00600F37" w:rsidP="00600F37">
                  <w:pPr>
                    <w:shd w:val="clear" w:color="auto" w:fill="FFFFFF"/>
                    <w:jc w:val="both"/>
                    <w:rPr>
                      <w:rFonts w:ascii="PT Astra Serif" w:hAnsi="PT Astra Serif" w:cs="PT Astra Serif"/>
                      <w:b/>
                      <w:bCs/>
                      <w:sz w:val="28"/>
                      <w:szCs w:val="28"/>
                      <w:highlight w:val="white"/>
                    </w:rPr>
                  </w:pPr>
                  <w:r>
                    <w:rPr>
                      <w:rFonts w:ascii="PT Astra Serif" w:hAnsi="PT Astra Serif" w:cs="PT Astra Serif"/>
                      <w:b/>
                      <w:bCs/>
                      <w:sz w:val="28"/>
                      <w:szCs w:val="28"/>
                      <w:highlight w:val="white"/>
                    </w:rPr>
                    <w:t xml:space="preserve">главный бухгалтер министерства </w:t>
                  </w:r>
                </w:p>
                <w:p w:rsidR="00600F37" w:rsidRDefault="00600F37" w:rsidP="00600F37">
                  <w:pPr>
                    <w:rPr>
                      <w:rFonts w:ascii="PT Astra Serif" w:hAnsi="PT Astra Serif" w:cs="PT Astra Serif"/>
                      <w:b/>
                      <w:bCs/>
                      <w:sz w:val="28"/>
                      <w:szCs w:val="28"/>
                      <w:highlight w:val="white"/>
                    </w:rPr>
                  </w:pPr>
                  <w:r>
                    <w:rPr>
                      <w:rFonts w:ascii="PT Astra Serif" w:hAnsi="PT Astra Serif" w:cs="PT Astra Serif"/>
                      <w:b/>
                      <w:bCs/>
                      <w:sz w:val="28"/>
                      <w:szCs w:val="28"/>
                      <w:highlight w:val="white"/>
                    </w:rPr>
                    <w:t>финансов Саратовской области</w:t>
                  </w:r>
                </w:p>
              </w:tc>
              <w:tc>
                <w:tcPr>
                  <w:tcW w:w="2465" w:type="dxa"/>
                </w:tcPr>
                <w:p w:rsidR="00600F37" w:rsidRDefault="00600F37" w:rsidP="00600F37">
                  <w:pPr>
                    <w:rPr>
                      <w:rFonts w:ascii="PT Astra Serif" w:hAnsi="PT Astra Serif" w:cs="PT Astra Serif"/>
                      <w:b/>
                      <w:bCs/>
                      <w:sz w:val="28"/>
                      <w:szCs w:val="28"/>
                      <w:highlight w:val="white"/>
                    </w:rPr>
                  </w:pPr>
                </w:p>
                <w:p w:rsidR="00600F37" w:rsidRDefault="00600F37" w:rsidP="00600F37">
                  <w:pPr>
                    <w:rPr>
                      <w:rFonts w:ascii="PT Astra Serif" w:hAnsi="PT Astra Serif" w:cs="PT Astra Serif"/>
                      <w:b/>
                      <w:bCs/>
                      <w:sz w:val="28"/>
                      <w:szCs w:val="28"/>
                      <w:highlight w:val="white"/>
                    </w:rPr>
                  </w:pPr>
                </w:p>
                <w:p w:rsidR="00600F37" w:rsidRDefault="00600F37" w:rsidP="00600F37">
                  <w:pPr>
                    <w:rPr>
                      <w:rFonts w:ascii="PT Astra Serif" w:hAnsi="PT Astra Serif" w:cs="PT Astra Serif"/>
                      <w:b/>
                      <w:sz w:val="28"/>
                      <w:szCs w:val="28"/>
                      <w:highlight w:val="white"/>
                    </w:rPr>
                  </w:pPr>
                </w:p>
                <w:p w:rsidR="00600F37" w:rsidRDefault="00600F37" w:rsidP="00600F37">
                  <w:pPr>
                    <w:rPr>
                      <w:rFonts w:ascii="PT Astra Serif" w:hAnsi="PT Astra Serif" w:cs="PT Astra Serif"/>
                      <w:b/>
                      <w:bCs/>
                      <w:sz w:val="28"/>
                      <w:szCs w:val="28"/>
                      <w:highlight w:val="white"/>
                    </w:rPr>
                  </w:pPr>
                  <w:r>
                    <w:rPr>
                      <w:rFonts w:ascii="PT Astra Serif" w:hAnsi="PT Astra Serif" w:cs="PT Astra Serif"/>
                      <w:b/>
                      <w:bCs/>
                      <w:sz w:val="28"/>
                      <w:szCs w:val="28"/>
                      <w:highlight w:val="white"/>
                    </w:rPr>
                    <w:t>А.С. Яшков</w:t>
                  </w:r>
                </w:p>
              </w:tc>
            </w:tr>
          </w:tbl>
          <w:p w:rsidR="00600F37" w:rsidRDefault="00600F37" w:rsidP="00600F37">
            <w:pPr>
              <w:widowControl w:val="0"/>
              <w:jc w:val="both"/>
              <w:rPr>
                <w:rFonts w:ascii="PT Astra Serif" w:hAnsi="PT Astra Serif" w:cs="PT Astra Serif"/>
                <w:b/>
                <w:bCs/>
                <w:sz w:val="28"/>
                <w:szCs w:val="28"/>
                <w:highlight w:val="white"/>
              </w:rPr>
            </w:pPr>
          </w:p>
          <w:p w:rsidR="00600F37" w:rsidRDefault="00600F37" w:rsidP="00600F37">
            <w:pPr>
              <w:widowControl w:val="0"/>
              <w:jc w:val="both"/>
              <w:rPr>
                <w:rFonts w:ascii="PT Astra Serif" w:hAnsi="PT Astra Serif" w:cs="PT Astra Serif"/>
                <w:b/>
                <w:bCs/>
                <w:sz w:val="28"/>
                <w:szCs w:val="28"/>
                <w:highlight w:val="white"/>
              </w:rPr>
            </w:pPr>
          </w:p>
          <w:p w:rsidR="00600F37" w:rsidRDefault="00600F37" w:rsidP="00600F37">
            <w:pPr>
              <w:widowControl w:val="0"/>
              <w:jc w:val="both"/>
              <w:rPr>
                <w:rFonts w:ascii="PT Astra Serif" w:hAnsi="PT Astra Serif" w:cs="PT Astra Serif"/>
                <w:b/>
                <w:bCs/>
                <w:sz w:val="28"/>
                <w:szCs w:val="28"/>
                <w:highlight w:val="white"/>
              </w:rPr>
            </w:pPr>
          </w:p>
          <w:p w:rsidR="00600F37" w:rsidRDefault="00600F37" w:rsidP="00600F37">
            <w:pPr>
              <w:widowControl w:val="0"/>
              <w:jc w:val="both"/>
              <w:rPr>
                <w:rFonts w:ascii="PT Astra Serif" w:hAnsi="PT Astra Serif" w:cs="PT Astra Serif"/>
                <w:b/>
                <w:bCs/>
                <w:sz w:val="28"/>
                <w:szCs w:val="28"/>
                <w:highlight w:val="white"/>
              </w:rPr>
            </w:pPr>
          </w:p>
          <w:p w:rsidR="00600F37" w:rsidRDefault="00600F37" w:rsidP="00600F37">
            <w:pPr>
              <w:widowControl w:val="0"/>
              <w:jc w:val="both"/>
              <w:rPr>
                <w:rFonts w:ascii="PT Astra Serif" w:hAnsi="PT Astra Serif" w:cs="PT Astra Serif"/>
                <w:b/>
                <w:bCs/>
                <w:sz w:val="28"/>
                <w:szCs w:val="28"/>
                <w:highlight w:val="white"/>
              </w:rPr>
            </w:pPr>
          </w:p>
          <w:p w:rsidR="00600F37" w:rsidRPr="00600F37" w:rsidRDefault="00600F37" w:rsidP="00600F37">
            <w:pPr>
              <w:widowControl w:val="0"/>
              <w:jc w:val="both"/>
              <w:rPr>
                <w:rFonts w:ascii="PT Astra Serif" w:hAnsi="PT Astra Serif" w:cs="PT Astra Serif"/>
                <w:b/>
                <w:bCs/>
                <w:sz w:val="28"/>
                <w:szCs w:val="28"/>
                <w:highlight w:val="white"/>
              </w:rPr>
            </w:pPr>
            <w:r w:rsidRPr="001C41EA">
              <w:rPr>
                <w:rFonts w:ascii="PT Astra Serif" w:hAnsi="PT Astra Serif" w:cs="PT Astra Serif"/>
                <w:b/>
                <w:bCs/>
                <w:sz w:val="28"/>
                <w:szCs w:val="28"/>
                <w:highlight w:val="white"/>
              </w:rPr>
              <w:t>"</w:t>
            </w:r>
            <w:r>
              <w:rPr>
                <w:rFonts w:ascii="PT Astra Serif" w:hAnsi="PT Astra Serif" w:cs="PT Astra Serif"/>
                <w:b/>
                <w:bCs/>
                <w:sz w:val="28"/>
                <w:szCs w:val="28"/>
                <w:highlight w:val="white"/>
                <w:lang w:val="en-US"/>
              </w:rPr>
              <w:t>15</w:t>
            </w:r>
            <w:r w:rsidRPr="001C41EA">
              <w:rPr>
                <w:rFonts w:ascii="PT Astra Serif" w:hAnsi="PT Astra Serif" w:cs="PT Astra Serif"/>
                <w:b/>
                <w:bCs/>
                <w:sz w:val="28"/>
                <w:szCs w:val="28"/>
                <w:highlight w:val="white"/>
              </w:rPr>
              <w:t xml:space="preserve">" </w:t>
            </w:r>
            <w:r>
              <w:rPr>
                <w:rFonts w:ascii="PT Astra Serif" w:hAnsi="PT Astra Serif" w:cs="PT Astra Serif"/>
                <w:b/>
                <w:bCs/>
                <w:sz w:val="28"/>
                <w:szCs w:val="28"/>
                <w:highlight w:val="white"/>
              </w:rPr>
              <w:t>апреля</w:t>
            </w:r>
            <w:r w:rsidRPr="001C41EA">
              <w:rPr>
                <w:rFonts w:ascii="PT Astra Serif" w:hAnsi="PT Astra Serif" w:cs="PT Astra Serif"/>
                <w:b/>
                <w:bCs/>
                <w:sz w:val="28"/>
                <w:szCs w:val="28"/>
                <w:highlight w:val="white"/>
              </w:rPr>
              <w:t xml:space="preserve"> 2025 г.</w:t>
            </w:r>
          </w:p>
        </w:tc>
        <w:tc>
          <w:tcPr>
            <w:tcW w:w="2375" w:type="dxa"/>
          </w:tcPr>
          <w:p w:rsidR="00793A62" w:rsidRDefault="00793A62">
            <w:pPr>
              <w:ind w:left="459" w:hanging="459"/>
              <w:jc w:val="right"/>
              <w:rPr>
                <w:rFonts w:ascii="PT Astra Serif" w:hAnsi="PT Astra Serif" w:cs="PT Astra Serif"/>
                <w:b/>
                <w:bCs/>
                <w:sz w:val="28"/>
                <w:szCs w:val="28"/>
                <w:highlight w:val="white"/>
              </w:rPr>
            </w:pPr>
          </w:p>
        </w:tc>
      </w:tr>
      <w:tr w:rsidR="00793A62">
        <w:tc>
          <w:tcPr>
            <w:tcW w:w="8188" w:type="dxa"/>
          </w:tcPr>
          <w:p w:rsidR="00600F37" w:rsidRPr="00600F37" w:rsidRDefault="00600F37">
            <w:pPr>
              <w:rPr>
                <w:rFonts w:ascii="PT Astra Serif" w:hAnsi="PT Astra Serif" w:cs="PT Astra Serif"/>
                <w:b/>
                <w:bCs/>
                <w:sz w:val="28"/>
                <w:szCs w:val="28"/>
                <w:highlight w:val="white"/>
              </w:rPr>
            </w:pPr>
          </w:p>
        </w:tc>
        <w:tc>
          <w:tcPr>
            <w:tcW w:w="2375" w:type="dxa"/>
          </w:tcPr>
          <w:p w:rsidR="00793A62" w:rsidRDefault="00793A62" w:rsidP="00600F37">
            <w:pPr>
              <w:ind w:right="-143"/>
              <w:rPr>
                <w:rFonts w:ascii="PT Astra Serif" w:hAnsi="PT Astra Serif" w:cs="PT Astra Serif"/>
                <w:highlight w:val="white"/>
              </w:rPr>
            </w:pPr>
          </w:p>
        </w:tc>
      </w:tr>
      <w:tr w:rsidR="00793A62">
        <w:tc>
          <w:tcPr>
            <w:tcW w:w="8188" w:type="dxa"/>
          </w:tcPr>
          <w:p w:rsidR="00793A62" w:rsidRDefault="00793A62">
            <w:pPr>
              <w:rPr>
                <w:rFonts w:ascii="PT Astra Serif" w:hAnsi="PT Astra Serif" w:cs="PT Astra Serif"/>
                <w:b/>
                <w:bCs/>
                <w:sz w:val="28"/>
                <w:szCs w:val="28"/>
                <w:highlight w:val="white"/>
              </w:rPr>
            </w:pPr>
          </w:p>
        </w:tc>
        <w:tc>
          <w:tcPr>
            <w:tcW w:w="2375" w:type="dxa"/>
          </w:tcPr>
          <w:p w:rsidR="00793A62" w:rsidRDefault="00793A62">
            <w:pPr>
              <w:jc w:val="right"/>
              <w:rPr>
                <w:rFonts w:ascii="PT Astra Serif" w:hAnsi="PT Astra Serif" w:cs="PT Astra Serif"/>
                <w:b/>
                <w:bCs/>
                <w:sz w:val="28"/>
                <w:szCs w:val="28"/>
                <w:highlight w:val="white"/>
              </w:rPr>
            </w:pPr>
          </w:p>
        </w:tc>
      </w:tr>
    </w:tbl>
    <w:p w:rsidR="00793A62" w:rsidRDefault="00793A62">
      <w:pPr>
        <w:shd w:val="clear" w:color="auto" w:fill="FFFFFF"/>
        <w:jc w:val="both"/>
        <w:rPr>
          <w:rFonts w:ascii="PT Astra Serif" w:hAnsi="PT Astra Serif" w:cs="PT Astra Serif"/>
          <w:b/>
          <w:bCs/>
          <w:sz w:val="28"/>
          <w:szCs w:val="28"/>
          <w:highlight w:val="yellow"/>
        </w:rPr>
      </w:pPr>
    </w:p>
    <w:sectPr w:rsidR="00793A62">
      <w:headerReference w:type="default" r:id="rId14"/>
      <w:pgSz w:w="11906" w:h="16838"/>
      <w:pgMar w:top="1134" w:right="850" w:bottom="90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3A62" w:rsidRDefault="00600F37">
      <w:r>
        <w:separator/>
      </w:r>
    </w:p>
  </w:endnote>
  <w:endnote w:type="continuationSeparator" w:id="0">
    <w:p w:rsidR="00793A62" w:rsidRDefault="00600F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cademy">
    <w:charset w:val="00"/>
    <w:family w:val="auto"/>
    <w:pitch w:val="default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sana Math"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3A62" w:rsidRDefault="00600F37">
      <w:r>
        <w:separator/>
      </w:r>
    </w:p>
  </w:footnote>
  <w:footnote w:type="continuationSeparator" w:id="0">
    <w:p w:rsidR="00793A62" w:rsidRDefault="00600F3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16560944"/>
      <w:docPartObj>
        <w:docPartGallery w:val="Page Numbers (Top of Page)"/>
        <w:docPartUnique/>
      </w:docPartObj>
    </w:sdtPr>
    <w:sdtEndPr/>
    <w:sdtContent>
      <w:p w:rsidR="00793A62" w:rsidRDefault="00600F37">
        <w:pPr>
          <w:pStyle w:val="af2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793A62" w:rsidRDefault="00793A62">
    <w:pPr>
      <w:pStyle w:val="af2"/>
      <w:jc w:val="right"/>
      <w:rPr>
        <w:sz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7C0A97"/>
    <w:multiLevelType w:val="hybridMultilevel"/>
    <w:tmpl w:val="E3E8D484"/>
    <w:lvl w:ilvl="0" w:tplc="4AEC8E56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E54C2EA8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371EE242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AFC00BBC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8B6E9B18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573031A2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7F405900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A94C5CC8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F2F430CC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">
    <w:nsid w:val="0A546E02"/>
    <w:multiLevelType w:val="hybridMultilevel"/>
    <w:tmpl w:val="03B46B20"/>
    <w:lvl w:ilvl="0" w:tplc="0E86A518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3362A8E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EFEFB2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33A97C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EE09AC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6D8057C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7F24F3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63C391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866256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CAD7C08"/>
    <w:multiLevelType w:val="hybridMultilevel"/>
    <w:tmpl w:val="40E2B386"/>
    <w:lvl w:ilvl="0" w:tplc="B07E5D4A">
      <w:start w:val="1"/>
      <w:numFmt w:val="decimal"/>
      <w:lvlText w:val="%1."/>
      <w:lvlJc w:val="left"/>
      <w:pPr>
        <w:tabs>
          <w:tab w:val="num" w:pos="834"/>
        </w:tabs>
        <w:ind w:left="834" w:hanging="550"/>
      </w:pPr>
      <w:rPr>
        <w:rFonts w:hint="default"/>
      </w:rPr>
    </w:lvl>
    <w:lvl w:ilvl="1" w:tplc="421C8D7E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 w:tplc="A4CCD0BA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 w:tplc="F078BCAE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F61E5F40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A3F095AC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96A49442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1EBA3B26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82EAAA3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3">
    <w:nsid w:val="0E674A81"/>
    <w:multiLevelType w:val="hybridMultilevel"/>
    <w:tmpl w:val="D57470FC"/>
    <w:lvl w:ilvl="0" w:tplc="D1AEB3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88E07D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77211E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E830E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A84B12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E764118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162547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CA677EC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7B8702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1203671"/>
    <w:multiLevelType w:val="hybridMultilevel"/>
    <w:tmpl w:val="B6F206BC"/>
    <w:lvl w:ilvl="0" w:tplc="C4C65976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7EE226B0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8B5CCA04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9982B7FC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C810A078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9ADC7470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8DA2E270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7A9C3CC6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E0C46DBC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5">
    <w:nsid w:val="1304369D"/>
    <w:multiLevelType w:val="multilevel"/>
    <w:tmpl w:val="C8481010"/>
    <w:lvl w:ilvl="0">
      <w:start w:val="15"/>
      <w:numFmt w:val="decimal"/>
      <w:lvlText w:val="%1)......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360"/>
        </w:tabs>
      </w:pPr>
    </w:lvl>
    <w:lvl w:ilvl="2">
      <w:start w:val="1"/>
      <w:numFmt w:val="none"/>
      <w:lvlText w:val=""/>
      <w:lvlJc w:val="left"/>
      <w:pPr>
        <w:tabs>
          <w:tab w:val="num" w:pos="360"/>
        </w:tabs>
      </w:pPr>
    </w:lvl>
    <w:lvl w:ilvl="3">
      <w:start w:val="1"/>
      <w:numFmt w:val="none"/>
      <w:lvlText w:val=""/>
      <w:lvlJc w:val="left"/>
      <w:pPr>
        <w:tabs>
          <w:tab w:val="num" w:pos="360"/>
        </w:tabs>
      </w:pPr>
    </w:lvl>
    <w:lvl w:ilvl="4">
      <w:start w:val="1"/>
      <w:numFmt w:val="none"/>
      <w:lvlText w:val=""/>
      <w:lvlJc w:val="left"/>
      <w:pPr>
        <w:tabs>
          <w:tab w:val="num" w:pos="360"/>
        </w:tabs>
      </w:pPr>
    </w:lvl>
    <w:lvl w:ilvl="5">
      <w:start w:val="1"/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none"/>
      <w:lvlText w:val=""/>
      <w:lvlJc w:val="left"/>
      <w:pPr>
        <w:tabs>
          <w:tab w:val="num" w:pos="360"/>
        </w:tabs>
      </w:pPr>
    </w:lvl>
    <w:lvl w:ilvl="7">
      <w:start w:val="1"/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>
    <w:nsid w:val="163B18B3"/>
    <w:multiLevelType w:val="hybridMultilevel"/>
    <w:tmpl w:val="9A7AE1E4"/>
    <w:lvl w:ilvl="0" w:tplc="84206592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ECC85932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495A97D0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A540F06A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C260784A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1C4C0B9E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251E6BAA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E3E6AADE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B08EEB12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7">
    <w:nsid w:val="1913318D"/>
    <w:multiLevelType w:val="hybridMultilevel"/>
    <w:tmpl w:val="425C2142"/>
    <w:lvl w:ilvl="0" w:tplc="3DA40C3E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E81E7B64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3DE866F0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609EFA78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6902D64A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735E4E5C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9970C9D4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6EF63C14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488A5A08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8">
    <w:nsid w:val="1E8B7CD4"/>
    <w:multiLevelType w:val="hybridMultilevel"/>
    <w:tmpl w:val="407AE734"/>
    <w:lvl w:ilvl="0" w:tplc="4FE46DAE">
      <w:start w:val="1"/>
      <w:numFmt w:val="bullet"/>
      <w:lvlText w:val="–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4F0AB04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85F6CA8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2062B34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CCBE150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F904A9DA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BFD6143C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85EC579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A82E957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9">
    <w:nsid w:val="1FF9504C"/>
    <w:multiLevelType w:val="hybridMultilevel"/>
    <w:tmpl w:val="673CDF62"/>
    <w:lvl w:ilvl="0" w:tplc="2D683460">
      <w:start w:val="1"/>
      <w:numFmt w:val="bullet"/>
      <w:lvlText w:val="–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C8B2EB7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61080A3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1F06807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51FE11A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150275F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19E6D30C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F0D82D9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063EB70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0">
    <w:nsid w:val="20CD093D"/>
    <w:multiLevelType w:val="hybridMultilevel"/>
    <w:tmpl w:val="0F7A1968"/>
    <w:lvl w:ilvl="0" w:tplc="EB96776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8D36BC58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298EA17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1B446BF6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24809FF0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4CA6DA94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85E3B7A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14CA06F4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FB9E89A2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1">
    <w:nsid w:val="26A4161F"/>
    <w:multiLevelType w:val="hybridMultilevel"/>
    <w:tmpl w:val="B61A8DE2"/>
    <w:lvl w:ilvl="0" w:tplc="B25057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2828CB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E44D89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10A8FB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6D016E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466BCF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1E4C96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DAEB918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87E03F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73846F3"/>
    <w:multiLevelType w:val="hybridMultilevel"/>
    <w:tmpl w:val="57E2D8A0"/>
    <w:lvl w:ilvl="0" w:tplc="F18E5656">
      <w:start w:val="1"/>
      <w:numFmt w:val="bullet"/>
      <w:lvlText w:val="–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84EA7696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DEB2D06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A566CD6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431628D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8D5C985A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451CAAF4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E7D0D286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DEC6F122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3">
    <w:nsid w:val="27F80E7E"/>
    <w:multiLevelType w:val="hybridMultilevel"/>
    <w:tmpl w:val="3AB81E8C"/>
    <w:lvl w:ilvl="0" w:tplc="4D401B0E">
      <w:start w:val="1"/>
      <w:numFmt w:val="decimal"/>
      <w:lvlText w:val="%1."/>
      <w:lvlJc w:val="left"/>
      <w:pPr>
        <w:tabs>
          <w:tab w:val="num" w:pos="967"/>
        </w:tabs>
        <w:ind w:left="967" w:hanging="607"/>
      </w:pPr>
      <w:rPr>
        <w:rFonts w:hint="default"/>
      </w:rPr>
    </w:lvl>
    <w:lvl w:ilvl="1" w:tplc="29004B4E">
      <w:start w:val="1"/>
      <w:numFmt w:val="lowerLetter"/>
      <w:lvlText w:val="%2."/>
      <w:lvlJc w:val="left"/>
      <w:pPr>
        <w:tabs>
          <w:tab w:val="num" w:pos="1687"/>
        </w:tabs>
        <w:ind w:left="1687" w:hanging="360"/>
      </w:pPr>
    </w:lvl>
    <w:lvl w:ilvl="2" w:tplc="68A28E9A">
      <w:start w:val="1"/>
      <w:numFmt w:val="lowerRoman"/>
      <w:lvlText w:val="%3."/>
      <w:lvlJc w:val="right"/>
      <w:pPr>
        <w:tabs>
          <w:tab w:val="num" w:pos="2407"/>
        </w:tabs>
        <w:ind w:left="2407" w:hanging="180"/>
      </w:pPr>
    </w:lvl>
    <w:lvl w:ilvl="3" w:tplc="56988720">
      <w:start w:val="1"/>
      <w:numFmt w:val="decimal"/>
      <w:lvlText w:val="%4."/>
      <w:lvlJc w:val="left"/>
      <w:pPr>
        <w:tabs>
          <w:tab w:val="num" w:pos="3127"/>
        </w:tabs>
        <w:ind w:left="3127" w:hanging="360"/>
      </w:pPr>
    </w:lvl>
    <w:lvl w:ilvl="4" w:tplc="6EE495FC">
      <w:start w:val="1"/>
      <w:numFmt w:val="lowerLetter"/>
      <w:lvlText w:val="%5."/>
      <w:lvlJc w:val="left"/>
      <w:pPr>
        <w:tabs>
          <w:tab w:val="num" w:pos="3847"/>
        </w:tabs>
        <w:ind w:left="3847" w:hanging="360"/>
      </w:pPr>
    </w:lvl>
    <w:lvl w:ilvl="5" w:tplc="88FA6B0C">
      <w:start w:val="1"/>
      <w:numFmt w:val="lowerRoman"/>
      <w:lvlText w:val="%6."/>
      <w:lvlJc w:val="right"/>
      <w:pPr>
        <w:tabs>
          <w:tab w:val="num" w:pos="4567"/>
        </w:tabs>
        <w:ind w:left="4567" w:hanging="180"/>
      </w:pPr>
    </w:lvl>
    <w:lvl w:ilvl="6" w:tplc="44C4A9B2">
      <w:start w:val="1"/>
      <w:numFmt w:val="decimal"/>
      <w:lvlText w:val="%7."/>
      <w:lvlJc w:val="left"/>
      <w:pPr>
        <w:tabs>
          <w:tab w:val="num" w:pos="5287"/>
        </w:tabs>
        <w:ind w:left="5287" w:hanging="360"/>
      </w:pPr>
    </w:lvl>
    <w:lvl w:ilvl="7" w:tplc="A3489526">
      <w:start w:val="1"/>
      <w:numFmt w:val="lowerLetter"/>
      <w:lvlText w:val="%8."/>
      <w:lvlJc w:val="left"/>
      <w:pPr>
        <w:tabs>
          <w:tab w:val="num" w:pos="6007"/>
        </w:tabs>
        <w:ind w:left="6007" w:hanging="360"/>
      </w:pPr>
    </w:lvl>
    <w:lvl w:ilvl="8" w:tplc="478C443A">
      <w:start w:val="1"/>
      <w:numFmt w:val="lowerRoman"/>
      <w:lvlText w:val="%9."/>
      <w:lvlJc w:val="right"/>
      <w:pPr>
        <w:tabs>
          <w:tab w:val="num" w:pos="6727"/>
        </w:tabs>
        <w:ind w:left="6727" w:hanging="180"/>
      </w:pPr>
    </w:lvl>
  </w:abstractNum>
  <w:abstractNum w:abstractNumId="14">
    <w:nsid w:val="2961252A"/>
    <w:multiLevelType w:val="hybridMultilevel"/>
    <w:tmpl w:val="CF56D65C"/>
    <w:lvl w:ilvl="0" w:tplc="46D24024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0E5E79C8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6F7C67E6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79063B6A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B888E03C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1BA2593A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625009AE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937A407A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E91EB448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5">
    <w:nsid w:val="2CF61A5A"/>
    <w:multiLevelType w:val="hybridMultilevel"/>
    <w:tmpl w:val="46988DAA"/>
    <w:lvl w:ilvl="0" w:tplc="50CC0BF0">
      <w:start w:val="1"/>
      <w:numFmt w:val="bullet"/>
      <w:lvlText w:val="–"/>
      <w:lvlJc w:val="left"/>
      <w:pPr>
        <w:ind w:left="1417" w:hanging="360"/>
      </w:pPr>
      <w:rPr>
        <w:rFonts w:ascii="Arial" w:eastAsia="Arial" w:hAnsi="Arial" w:cs="Arial" w:hint="default"/>
      </w:rPr>
    </w:lvl>
    <w:lvl w:ilvl="1" w:tplc="6A3C04DE">
      <w:start w:val="1"/>
      <w:numFmt w:val="bullet"/>
      <w:lvlText w:val="o"/>
      <w:lvlJc w:val="left"/>
      <w:pPr>
        <w:ind w:left="2137" w:hanging="360"/>
      </w:pPr>
      <w:rPr>
        <w:rFonts w:ascii="Courier New" w:eastAsia="Courier New" w:hAnsi="Courier New" w:cs="Courier New" w:hint="default"/>
      </w:rPr>
    </w:lvl>
    <w:lvl w:ilvl="2" w:tplc="FBC0913E">
      <w:start w:val="1"/>
      <w:numFmt w:val="bullet"/>
      <w:lvlText w:val="§"/>
      <w:lvlJc w:val="left"/>
      <w:pPr>
        <w:ind w:left="2857" w:hanging="360"/>
      </w:pPr>
      <w:rPr>
        <w:rFonts w:ascii="Wingdings" w:eastAsia="Wingdings" w:hAnsi="Wingdings" w:cs="Wingdings" w:hint="default"/>
      </w:rPr>
    </w:lvl>
    <w:lvl w:ilvl="3" w:tplc="676AB432">
      <w:start w:val="1"/>
      <w:numFmt w:val="bullet"/>
      <w:lvlText w:val="·"/>
      <w:lvlJc w:val="left"/>
      <w:pPr>
        <w:ind w:left="3577" w:hanging="360"/>
      </w:pPr>
      <w:rPr>
        <w:rFonts w:ascii="Symbol" w:eastAsia="Symbol" w:hAnsi="Symbol" w:cs="Symbol" w:hint="default"/>
      </w:rPr>
    </w:lvl>
    <w:lvl w:ilvl="4" w:tplc="6B4E1E0A">
      <w:start w:val="1"/>
      <w:numFmt w:val="bullet"/>
      <w:lvlText w:val="o"/>
      <w:lvlJc w:val="left"/>
      <w:pPr>
        <w:ind w:left="4297" w:hanging="360"/>
      </w:pPr>
      <w:rPr>
        <w:rFonts w:ascii="Courier New" w:eastAsia="Courier New" w:hAnsi="Courier New" w:cs="Courier New" w:hint="default"/>
      </w:rPr>
    </w:lvl>
    <w:lvl w:ilvl="5" w:tplc="C346F0FA">
      <w:start w:val="1"/>
      <w:numFmt w:val="bullet"/>
      <w:lvlText w:val="§"/>
      <w:lvlJc w:val="left"/>
      <w:pPr>
        <w:ind w:left="5017" w:hanging="360"/>
      </w:pPr>
      <w:rPr>
        <w:rFonts w:ascii="Wingdings" w:eastAsia="Wingdings" w:hAnsi="Wingdings" w:cs="Wingdings" w:hint="default"/>
      </w:rPr>
    </w:lvl>
    <w:lvl w:ilvl="6" w:tplc="4058BB24">
      <w:start w:val="1"/>
      <w:numFmt w:val="bullet"/>
      <w:lvlText w:val="·"/>
      <w:lvlJc w:val="left"/>
      <w:pPr>
        <w:ind w:left="5737" w:hanging="360"/>
      </w:pPr>
      <w:rPr>
        <w:rFonts w:ascii="Symbol" w:eastAsia="Symbol" w:hAnsi="Symbol" w:cs="Symbol" w:hint="default"/>
      </w:rPr>
    </w:lvl>
    <w:lvl w:ilvl="7" w:tplc="E04E9FE2">
      <w:start w:val="1"/>
      <w:numFmt w:val="bullet"/>
      <w:lvlText w:val="o"/>
      <w:lvlJc w:val="left"/>
      <w:pPr>
        <w:ind w:left="6457" w:hanging="360"/>
      </w:pPr>
      <w:rPr>
        <w:rFonts w:ascii="Courier New" w:eastAsia="Courier New" w:hAnsi="Courier New" w:cs="Courier New" w:hint="default"/>
      </w:rPr>
    </w:lvl>
    <w:lvl w:ilvl="8" w:tplc="3F062DDE">
      <w:start w:val="1"/>
      <w:numFmt w:val="bullet"/>
      <w:lvlText w:val="§"/>
      <w:lvlJc w:val="left"/>
      <w:pPr>
        <w:ind w:left="7177" w:hanging="360"/>
      </w:pPr>
      <w:rPr>
        <w:rFonts w:ascii="Wingdings" w:eastAsia="Wingdings" w:hAnsi="Wingdings" w:cs="Wingdings" w:hint="default"/>
      </w:rPr>
    </w:lvl>
  </w:abstractNum>
  <w:abstractNum w:abstractNumId="16">
    <w:nsid w:val="2E4A0321"/>
    <w:multiLevelType w:val="hybridMultilevel"/>
    <w:tmpl w:val="5FCA2A9A"/>
    <w:lvl w:ilvl="0" w:tplc="9D461C02">
      <w:start w:val="1"/>
      <w:numFmt w:val="decimal"/>
      <w:lvlText w:val="%1."/>
      <w:lvlJc w:val="left"/>
      <w:pPr>
        <w:tabs>
          <w:tab w:val="num" w:pos="834"/>
        </w:tabs>
        <w:ind w:left="737" w:hanging="737"/>
      </w:pPr>
      <w:rPr>
        <w:rFonts w:cs="Times New Roman" w:hint="default"/>
      </w:rPr>
    </w:lvl>
    <w:lvl w:ilvl="1" w:tplc="FD184E72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 w:tplc="BAB41666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 w:tplc="BDE47670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 w:tplc="2F3C6FE2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 w:tplc="8E8049CC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 w:tplc="9FAABD2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 w:tplc="06D21D48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 w:tplc="990AABD4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17">
    <w:nsid w:val="349155F7"/>
    <w:multiLevelType w:val="hybridMultilevel"/>
    <w:tmpl w:val="6C509166"/>
    <w:lvl w:ilvl="0" w:tplc="8188A4E6">
      <w:start w:val="1"/>
      <w:numFmt w:val="bullet"/>
      <w:lvlText w:val="–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791454A4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A03A5F0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F71ED53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9C32C048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166EDB8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2BD853D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E446026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A28A0C0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8">
    <w:nsid w:val="34D63A03"/>
    <w:multiLevelType w:val="hybridMultilevel"/>
    <w:tmpl w:val="8E94353C"/>
    <w:lvl w:ilvl="0" w:tplc="C974FCEC">
      <w:start w:val="1"/>
      <w:numFmt w:val="bullet"/>
      <w:lvlText w:val="–"/>
      <w:lvlJc w:val="left"/>
      <w:pPr>
        <w:ind w:left="1417" w:hanging="360"/>
      </w:pPr>
      <w:rPr>
        <w:rFonts w:ascii="Arial" w:eastAsia="Arial" w:hAnsi="Arial" w:cs="Arial" w:hint="default"/>
      </w:rPr>
    </w:lvl>
    <w:lvl w:ilvl="1" w:tplc="93EAF03A">
      <w:start w:val="1"/>
      <w:numFmt w:val="bullet"/>
      <w:lvlText w:val="o"/>
      <w:lvlJc w:val="left"/>
      <w:pPr>
        <w:ind w:left="2137" w:hanging="360"/>
      </w:pPr>
      <w:rPr>
        <w:rFonts w:ascii="Courier New" w:eastAsia="Courier New" w:hAnsi="Courier New" w:cs="Courier New" w:hint="default"/>
      </w:rPr>
    </w:lvl>
    <w:lvl w:ilvl="2" w:tplc="8D1CD02C">
      <w:start w:val="1"/>
      <w:numFmt w:val="bullet"/>
      <w:lvlText w:val="§"/>
      <w:lvlJc w:val="left"/>
      <w:pPr>
        <w:ind w:left="2857" w:hanging="360"/>
      </w:pPr>
      <w:rPr>
        <w:rFonts w:ascii="Wingdings" w:eastAsia="Wingdings" w:hAnsi="Wingdings" w:cs="Wingdings" w:hint="default"/>
      </w:rPr>
    </w:lvl>
    <w:lvl w:ilvl="3" w:tplc="C262E2A0">
      <w:start w:val="1"/>
      <w:numFmt w:val="bullet"/>
      <w:lvlText w:val="·"/>
      <w:lvlJc w:val="left"/>
      <w:pPr>
        <w:ind w:left="3577" w:hanging="360"/>
      </w:pPr>
      <w:rPr>
        <w:rFonts w:ascii="Symbol" w:eastAsia="Symbol" w:hAnsi="Symbol" w:cs="Symbol" w:hint="default"/>
      </w:rPr>
    </w:lvl>
    <w:lvl w:ilvl="4" w:tplc="BA98E420">
      <w:start w:val="1"/>
      <w:numFmt w:val="bullet"/>
      <w:lvlText w:val="o"/>
      <w:lvlJc w:val="left"/>
      <w:pPr>
        <w:ind w:left="4297" w:hanging="360"/>
      </w:pPr>
      <w:rPr>
        <w:rFonts w:ascii="Courier New" w:eastAsia="Courier New" w:hAnsi="Courier New" w:cs="Courier New" w:hint="default"/>
      </w:rPr>
    </w:lvl>
    <w:lvl w:ilvl="5" w:tplc="4FA8717C">
      <w:start w:val="1"/>
      <w:numFmt w:val="bullet"/>
      <w:lvlText w:val="§"/>
      <w:lvlJc w:val="left"/>
      <w:pPr>
        <w:ind w:left="5017" w:hanging="360"/>
      </w:pPr>
      <w:rPr>
        <w:rFonts w:ascii="Wingdings" w:eastAsia="Wingdings" w:hAnsi="Wingdings" w:cs="Wingdings" w:hint="default"/>
      </w:rPr>
    </w:lvl>
    <w:lvl w:ilvl="6" w:tplc="043A5FA0">
      <w:start w:val="1"/>
      <w:numFmt w:val="bullet"/>
      <w:lvlText w:val="·"/>
      <w:lvlJc w:val="left"/>
      <w:pPr>
        <w:ind w:left="5737" w:hanging="360"/>
      </w:pPr>
      <w:rPr>
        <w:rFonts w:ascii="Symbol" w:eastAsia="Symbol" w:hAnsi="Symbol" w:cs="Symbol" w:hint="default"/>
      </w:rPr>
    </w:lvl>
    <w:lvl w:ilvl="7" w:tplc="DF1CBC76">
      <w:start w:val="1"/>
      <w:numFmt w:val="bullet"/>
      <w:lvlText w:val="o"/>
      <w:lvlJc w:val="left"/>
      <w:pPr>
        <w:ind w:left="6457" w:hanging="360"/>
      </w:pPr>
      <w:rPr>
        <w:rFonts w:ascii="Courier New" w:eastAsia="Courier New" w:hAnsi="Courier New" w:cs="Courier New" w:hint="default"/>
      </w:rPr>
    </w:lvl>
    <w:lvl w:ilvl="8" w:tplc="711255C4">
      <w:start w:val="1"/>
      <w:numFmt w:val="bullet"/>
      <w:lvlText w:val="§"/>
      <w:lvlJc w:val="left"/>
      <w:pPr>
        <w:ind w:left="7177" w:hanging="360"/>
      </w:pPr>
      <w:rPr>
        <w:rFonts w:ascii="Wingdings" w:eastAsia="Wingdings" w:hAnsi="Wingdings" w:cs="Wingdings" w:hint="default"/>
      </w:rPr>
    </w:lvl>
  </w:abstractNum>
  <w:abstractNum w:abstractNumId="19">
    <w:nsid w:val="39DD0D1B"/>
    <w:multiLevelType w:val="hybridMultilevel"/>
    <w:tmpl w:val="113466BC"/>
    <w:lvl w:ilvl="0" w:tplc="B9AC9FB4">
      <w:start w:val="1"/>
      <w:numFmt w:val="decimal"/>
      <w:lvlText w:val="%1."/>
      <w:lvlJc w:val="left"/>
      <w:pPr>
        <w:tabs>
          <w:tab w:val="num" w:pos="834"/>
        </w:tabs>
        <w:ind w:left="834" w:hanging="777"/>
      </w:pPr>
      <w:rPr>
        <w:rFonts w:hint="default"/>
      </w:rPr>
    </w:lvl>
    <w:lvl w:ilvl="1" w:tplc="678611EE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 w:tplc="2AB841F6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 w:tplc="FA2AA95A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6D4C8208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F274158C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17380B8E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897E46F8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20445D20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20">
    <w:nsid w:val="42644B4C"/>
    <w:multiLevelType w:val="hybridMultilevel"/>
    <w:tmpl w:val="DEC824C2"/>
    <w:lvl w:ilvl="0" w:tplc="9952529E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EF8463DE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A3989162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EC646E16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A36E2290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358C9A60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F23A24E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E61C63B6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A59AA394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21">
    <w:nsid w:val="45A80FCD"/>
    <w:multiLevelType w:val="hybridMultilevel"/>
    <w:tmpl w:val="C4023DC6"/>
    <w:lvl w:ilvl="0" w:tplc="2D9050FA">
      <w:start w:val="5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F1BE8C48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310E387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CBB680EA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17965DEC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BF42EF00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8C5E5412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B5D4FDFC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5FD84BBC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22">
    <w:nsid w:val="4B7F03A2"/>
    <w:multiLevelType w:val="hybridMultilevel"/>
    <w:tmpl w:val="0A4A1C42"/>
    <w:lvl w:ilvl="0" w:tplc="689A5A6A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FF46CC2A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1C7E5296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9A0E7942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A06204C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839461DC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922ADCC0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7194BB4E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3E5229F4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4E50191B"/>
    <w:multiLevelType w:val="multilevel"/>
    <w:tmpl w:val="95E6114A"/>
    <w:lvl w:ilvl="0">
      <w:start w:val="15"/>
      <w:numFmt w:val="decimal"/>
      <w:lvlText w:val="%1)......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360"/>
        </w:tabs>
      </w:pPr>
    </w:lvl>
    <w:lvl w:ilvl="2">
      <w:start w:val="1"/>
      <w:numFmt w:val="none"/>
      <w:lvlText w:val=""/>
      <w:lvlJc w:val="left"/>
      <w:pPr>
        <w:tabs>
          <w:tab w:val="num" w:pos="360"/>
        </w:tabs>
      </w:pPr>
    </w:lvl>
    <w:lvl w:ilvl="3">
      <w:start w:val="1"/>
      <w:numFmt w:val="none"/>
      <w:lvlText w:val=""/>
      <w:lvlJc w:val="left"/>
      <w:pPr>
        <w:tabs>
          <w:tab w:val="num" w:pos="360"/>
        </w:tabs>
      </w:pPr>
    </w:lvl>
    <w:lvl w:ilvl="4">
      <w:start w:val="1"/>
      <w:numFmt w:val="none"/>
      <w:lvlText w:val=""/>
      <w:lvlJc w:val="left"/>
      <w:pPr>
        <w:tabs>
          <w:tab w:val="num" w:pos="360"/>
        </w:tabs>
      </w:pPr>
    </w:lvl>
    <w:lvl w:ilvl="5">
      <w:start w:val="1"/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none"/>
      <w:lvlText w:val=""/>
      <w:lvlJc w:val="left"/>
      <w:pPr>
        <w:tabs>
          <w:tab w:val="num" w:pos="360"/>
        </w:tabs>
      </w:pPr>
    </w:lvl>
    <w:lvl w:ilvl="7">
      <w:start w:val="1"/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4">
    <w:nsid w:val="503D6A22"/>
    <w:multiLevelType w:val="hybridMultilevel"/>
    <w:tmpl w:val="F704065C"/>
    <w:lvl w:ilvl="0" w:tplc="6832C4CA">
      <w:start w:val="1"/>
      <w:numFmt w:val="bullet"/>
      <w:lvlText w:val="–"/>
      <w:lvlJc w:val="left"/>
      <w:pPr>
        <w:ind w:left="1418" w:hanging="360"/>
      </w:pPr>
      <w:rPr>
        <w:rFonts w:ascii="Arial" w:eastAsia="Arial" w:hAnsi="Arial" w:cs="Arial" w:hint="default"/>
      </w:rPr>
    </w:lvl>
    <w:lvl w:ilvl="1" w:tplc="363C158E">
      <w:start w:val="1"/>
      <w:numFmt w:val="bullet"/>
      <w:lvlText w:val="o"/>
      <w:lvlJc w:val="left"/>
      <w:pPr>
        <w:ind w:left="2138" w:hanging="360"/>
      </w:pPr>
      <w:rPr>
        <w:rFonts w:ascii="Courier New" w:eastAsia="Courier New" w:hAnsi="Courier New" w:cs="Courier New" w:hint="default"/>
      </w:rPr>
    </w:lvl>
    <w:lvl w:ilvl="2" w:tplc="44F03834">
      <w:start w:val="1"/>
      <w:numFmt w:val="bullet"/>
      <w:lvlText w:val="§"/>
      <w:lvlJc w:val="left"/>
      <w:pPr>
        <w:ind w:left="2858" w:hanging="360"/>
      </w:pPr>
      <w:rPr>
        <w:rFonts w:ascii="Wingdings" w:eastAsia="Wingdings" w:hAnsi="Wingdings" w:cs="Wingdings" w:hint="default"/>
      </w:rPr>
    </w:lvl>
    <w:lvl w:ilvl="3" w:tplc="70BE8F80">
      <w:start w:val="1"/>
      <w:numFmt w:val="bullet"/>
      <w:lvlText w:val="·"/>
      <w:lvlJc w:val="left"/>
      <w:pPr>
        <w:ind w:left="3578" w:hanging="360"/>
      </w:pPr>
      <w:rPr>
        <w:rFonts w:ascii="Symbol" w:eastAsia="Symbol" w:hAnsi="Symbol" w:cs="Symbol" w:hint="default"/>
      </w:rPr>
    </w:lvl>
    <w:lvl w:ilvl="4" w:tplc="C0FE49CE">
      <w:start w:val="1"/>
      <w:numFmt w:val="bullet"/>
      <w:lvlText w:val="o"/>
      <w:lvlJc w:val="left"/>
      <w:pPr>
        <w:ind w:left="4298" w:hanging="360"/>
      </w:pPr>
      <w:rPr>
        <w:rFonts w:ascii="Courier New" w:eastAsia="Courier New" w:hAnsi="Courier New" w:cs="Courier New" w:hint="default"/>
      </w:rPr>
    </w:lvl>
    <w:lvl w:ilvl="5" w:tplc="EA08DDBA">
      <w:start w:val="1"/>
      <w:numFmt w:val="bullet"/>
      <w:lvlText w:val="§"/>
      <w:lvlJc w:val="left"/>
      <w:pPr>
        <w:ind w:left="5018" w:hanging="360"/>
      </w:pPr>
      <w:rPr>
        <w:rFonts w:ascii="Wingdings" w:eastAsia="Wingdings" w:hAnsi="Wingdings" w:cs="Wingdings" w:hint="default"/>
      </w:rPr>
    </w:lvl>
    <w:lvl w:ilvl="6" w:tplc="D1FC33A8">
      <w:start w:val="1"/>
      <w:numFmt w:val="bullet"/>
      <w:lvlText w:val="·"/>
      <w:lvlJc w:val="left"/>
      <w:pPr>
        <w:ind w:left="5738" w:hanging="360"/>
      </w:pPr>
      <w:rPr>
        <w:rFonts w:ascii="Symbol" w:eastAsia="Symbol" w:hAnsi="Symbol" w:cs="Symbol" w:hint="default"/>
      </w:rPr>
    </w:lvl>
    <w:lvl w:ilvl="7" w:tplc="456A7076">
      <w:start w:val="1"/>
      <w:numFmt w:val="bullet"/>
      <w:lvlText w:val="o"/>
      <w:lvlJc w:val="left"/>
      <w:pPr>
        <w:ind w:left="6458" w:hanging="360"/>
      </w:pPr>
      <w:rPr>
        <w:rFonts w:ascii="Courier New" w:eastAsia="Courier New" w:hAnsi="Courier New" w:cs="Courier New" w:hint="default"/>
      </w:rPr>
    </w:lvl>
    <w:lvl w:ilvl="8" w:tplc="C41E6F4C">
      <w:start w:val="1"/>
      <w:numFmt w:val="bullet"/>
      <w:lvlText w:val="§"/>
      <w:lvlJc w:val="left"/>
      <w:pPr>
        <w:ind w:left="7178" w:hanging="360"/>
      </w:pPr>
      <w:rPr>
        <w:rFonts w:ascii="Wingdings" w:eastAsia="Wingdings" w:hAnsi="Wingdings" w:cs="Wingdings" w:hint="default"/>
      </w:rPr>
    </w:lvl>
  </w:abstractNum>
  <w:abstractNum w:abstractNumId="25">
    <w:nsid w:val="50FD4462"/>
    <w:multiLevelType w:val="hybridMultilevel"/>
    <w:tmpl w:val="2CF07C62"/>
    <w:lvl w:ilvl="0" w:tplc="1FBE2CE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CF6E33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EA429C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9A637C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B14542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FB8CC88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86E3D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C9015B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92E9A8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82013D4"/>
    <w:multiLevelType w:val="hybridMultilevel"/>
    <w:tmpl w:val="D2BE7BA0"/>
    <w:lvl w:ilvl="0" w:tplc="214CEB26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C15686FE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48D6AA64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2902B9FE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FD182360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6E0E8AEA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C61C9A5C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316C6BF6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4AC02F34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27">
    <w:nsid w:val="59694AA3"/>
    <w:multiLevelType w:val="hybridMultilevel"/>
    <w:tmpl w:val="0D24A36A"/>
    <w:lvl w:ilvl="0" w:tplc="8A8CBBDC">
      <w:start w:val="1"/>
      <w:numFmt w:val="bullet"/>
      <w:lvlText w:val="–"/>
      <w:lvlJc w:val="left"/>
      <w:pPr>
        <w:ind w:left="1418" w:hanging="360"/>
      </w:pPr>
      <w:rPr>
        <w:rFonts w:ascii="Arial" w:eastAsia="Arial" w:hAnsi="Arial" w:cs="Arial" w:hint="default"/>
      </w:rPr>
    </w:lvl>
    <w:lvl w:ilvl="1" w:tplc="97563180">
      <w:start w:val="1"/>
      <w:numFmt w:val="bullet"/>
      <w:lvlText w:val="o"/>
      <w:lvlJc w:val="left"/>
      <w:pPr>
        <w:ind w:left="2138" w:hanging="360"/>
      </w:pPr>
      <w:rPr>
        <w:rFonts w:ascii="Courier New" w:eastAsia="Courier New" w:hAnsi="Courier New" w:cs="Courier New" w:hint="default"/>
      </w:rPr>
    </w:lvl>
    <w:lvl w:ilvl="2" w:tplc="827C6AF2">
      <w:start w:val="1"/>
      <w:numFmt w:val="bullet"/>
      <w:lvlText w:val="§"/>
      <w:lvlJc w:val="left"/>
      <w:pPr>
        <w:ind w:left="2858" w:hanging="360"/>
      </w:pPr>
      <w:rPr>
        <w:rFonts w:ascii="Wingdings" w:eastAsia="Wingdings" w:hAnsi="Wingdings" w:cs="Wingdings" w:hint="default"/>
      </w:rPr>
    </w:lvl>
    <w:lvl w:ilvl="3" w:tplc="3CB686A0">
      <w:start w:val="1"/>
      <w:numFmt w:val="bullet"/>
      <w:lvlText w:val="·"/>
      <w:lvlJc w:val="left"/>
      <w:pPr>
        <w:ind w:left="3578" w:hanging="360"/>
      </w:pPr>
      <w:rPr>
        <w:rFonts w:ascii="Symbol" w:eastAsia="Symbol" w:hAnsi="Symbol" w:cs="Symbol" w:hint="default"/>
      </w:rPr>
    </w:lvl>
    <w:lvl w:ilvl="4" w:tplc="1722B956">
      <w:start w:val="1"/>
      <w:numFmt w:val="bullet"/>
      <w:lvlText w:val="o"/>
      <w:lvlJc w:val="left"/>
      <w:pPr>
        <w:ind w:left="4298" w:hanging="360"/>
      </w:pPr>
      <w:rPr>
        <w:rFonts w:ascii="Courier New" w:eastAsia="Courier New" w:hAnsi="Courier New" w:cs="Courier New" w:hint="default"/>
      </w:rPr>
    </w:lvl>
    <w:lvl w:ilvl="5" w:tplc="B6569366">
      <w:start w:val="1"/>
      <w:numFmt w:val="bullet"/>
      <w:lvlText w:val="§"/>
      <w:lvlJc w:val="left"/>
      <w:pPr>
        <w:ind w:left="5018" w:hanging="360"/>
      </w:pPr>
      <w:rPr>
        <w:rFonts w:ascii="Wingdings" w:eastAsia="Wingdings" w:hAnsi="Wingdings" w:cs="Wingdings" w:hint="default"/>
      </w:rPr>
    </w:lvl>
    <w:lvl w:ilvl="6" w:tplc="24F061B8">
      <w:start w:val="1"/>
      <w:numFmt w:val="bullet"/>
      <w:lvlText w:val="·"/>
      <w:lvlJc w:val="left"/>
      <w:pPr>
        <w:ind w:left="5738" w:hanging="360"/>
      </w:pPr>
      <w:rPr>
        <w:rFonts w:ascii="Symbol" w:eastAsia="Symbol" w:hAnsi="Symbol" w:cs="Symbol" w:hint="default"/>
      </w:rPr>
    </w:lvl>
    <w:lvl w:ilvl="7" w:tplc="2EFCD2C8">
      <w:start w:val="1"/>
      <w:numFmt w:val="bullet"/>
      <w:lvlText w:val="o"/>
      <w:lvlJc w:val="left"/>
      <w:pPr>
        <w:ind w:left="6458" w:hanging="360"/>
      </w:pPr>
      <w:rPr>
        <w:rFonts w:ascii="Courier New" w:eastAsia="Courier New" w:hAnsi="Courier New" w:cs="Courier New" w:hint="default"/>
      </w:rPr>
    </w:lvl>
    <w:lvl w:ilvl="8" w:tplc="F8CC3144">
      <w:start w:val="1"/>
      <w:numFmt w:val="bullet"/>
      <w:lvlText w:val="§"/>
      <w:lvlJc w:val="left"/>
      <w:pPr>
        <w:ind w:left="7178" w:hanging="360"/>
      </w:pPr>
      <w:rPr>
        <w:rFonts w:ascii="Wingdings" w:eastAsia="Wingdings" w:hAnsi="Wingdings" w:cs="Wingdings" w:hint="default"/>
      </w:rPr>
    </w:lvl>
  </w:abstractNum>
  <w:abstractNum w:abstractNumId="28">
    <w:nsid w:val="5A4F4D51"/>
    <w:multiLevelType w:val="hybridMultilevel"/>
    <w:tmpl w:val="D2C0A9B4"/>
    <w:lvl w:ilvl="0" w:tplc="FE28DD9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A7248094">
      <w:start w:val="1"/>
      <w:numFmt w:val="lowerLetter"/>
      <w:lvlText w:val="%2."/>
      <w:lvlJc w:val="left"/>
      <w:pPr>
        <w:ind w:left="1789" w:hanging="360"/>
      </w:pPr>
    </w:lvl>
    <w:lvl w:ilvl="2" w:tplc="19E0F602">
      <w:start w:val="1"/>
      <w:numFmt w:val="lowerRoman"/>
      <w:lvlText w:val="%3."/>
      <w:lvlJc w:val="right"/>
      <w:pPr>
        <w:ind w:left="2509" w:hanging="180"/>
      </w:pPr>
    </w:lvl>
    <w:lvl w:ilvl="3" w:tplc="5C2C7656">
      <w:start w:val="1"/>
      <w:numFmt w:val="decimal"/>
      <w:lvlText w:val="%4."/>
      <w:lvlJc w:val="left"/>
      <w:pPr>
        <w:ind w:left="3229" w:hanging="360"/>
      </w:pPr>
    </w:lvl>
    <w:lvl w:ilvl="4" w:tplc="605C48F8">
      <w:start w:val="1"/>
      <w:numFmt w:val="lowerLetter"/>
      <w:lvlText w:val="%5."/>
      <w:lvlJc w:val="left"/>
      <w:pPr>
        <w:ind w:left="3949" w:hanging="360"/>
      </w:pPr>
    </w:lvl>
    <w:lvl w:ilvl="5" w:tplc="D7B86F30">
      <w:start w:val="1"/>
      <w:numFmt w:val="lowerRoman"/>
      <w:lvlText w:val="%6."/>
      <w:lvlJc w:val="right"/>
      <w:pPr>
        <w:ind w:left="4669" w:hanging="180"/>
      </w:pPr>
    </w:lvl>
    <w:lvl w:ilvl="6" w:tplc="035C1B2A">
      <w:start w:val="1"/>
      <w:numFmt w:val="decimal"/>
      <w:lvlText w:val="%7."/>
      <w:lvlJc w:val="left"/>
      <w:pPr>
        <w:ind w:left="5389" w:hanging="360"/>
      </w:pPr>
    </w:lvl>
    <w:lvl w:ilvl="7" w:tplc="772EABFC">
      <w:start w:val="1"/>
      <w:numFmt w:val="lowerLetter"/>
      <w:lvlText w:val="%8."/>
      <w:lvlJc w:val="left"/>
      <w:pPr>
        <w:ind w:left="6109" w:hanging="360"/>
      </w:pPr>
    </w:lvl>
    <w:lvl w:ilvl="8" w:tplc="68B2FDE6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5FB9748E"/>
    <w:multiLevelType w:val="hybridMultilevel"/>
    <w:tmpl w:val="7BB094C0"/>
    <w:lvl w:ilvl="0" w:tplc="25BE45C2">
      <w:start w:val="1"/>
      <w:numFmt w:val="bullet"/>
      <w:lvlText w:val="–"/>
      <w:lvlJc w:val="left"/>
      <w:pPr>
        <w:ind w:left="1417" w:hanging="360"/>
      </w:pPr>
      <w:rPr>
        <w:rFonts w:ascii="Arial" w:eastAsia="Arial" w:hAnsi="Arial" w:cs="Arial" w:hint="default"/>
      </w:rPr>
    </w:lvl>
    <w:lvl w:ilvl="1" w:tplc="7CE4B5BA">
      <w:start w:val="1"/>
      <w:numFmt w:val="bullet"/>
      <w:lvlText w:val="o"/>
      <w:lvlJc w:val="left"/>
      <w:pPr>
        <w:ind w:left="2137" w:hanging="360"/>
      </w:pPr>
      <w:rPr>
        <w:rFonts w:ascii="Courier New" w:eastAsia="Courier New" w:hAnsi="Courier New" w:cs="Courier New" w:hint="default"/>
      </w:rPr>
    </w:lvl>
    <w:lvl w:ilvl="2" w:tplc="3E580F14">
      <w:start w:val="1"/>
      <w:numFmt w:val="bullet"/>
      <w:lvlText w:val="§"/>
      <w:lvlJc w:val="left"/>
      <w:pPr>
        <w:ind w:left="2857" w:hanging="360"/>
      </w:pPr>
      <w:rPr>
        <w:rFonts w:ascii="Wingdings" w:eastAsia="Wingdings" w:hAnsi="Wingdings" w:cs="Wingdings" w:hint="default"/>
      </w:rPr>
    </w:lvl>
    <w:lvl w:ilvl="3" w:tplc="CE24D70E">
      <w:start w:val="1"/>
      <w:numFmt w:val="bullet"/>
      <w:lvlText w:val="·"/>
      <w:lvlJc w:val="left"/>
      <w:pPr>
        <w:ind w:left="3577" w:hanging="360"/>
      </w:pPr>
      <w:rPr>
        <w:rFonts w:ascii="Symbol" w:eastAsia="Symbol" w:hAnsi="Symbol" w:cs="Symbol" w:hint="default"/>
      </w:rPr>
    </w:lvl>
    <w:lvl w:ilvl="4" w:tplc="DDEC523C">
      <w:start w:val="1"/>
      <w:numFmt w:val="bullet"/>
      <w:lvlText w:val="o"/>
      <w:lvlJc w:val="left"/>
      <w:pPr>
        <w:ind w:left="4297" w:hanging="360"/>
      </w:pPr>
      <w:rPr>
        <w:rFonts w:ascii="Courier New" w:eastAsia="Courier New" w:hAnsi="Courier New" w:cs="Courier New" w:hint="default"/>
      </w:rPr>
    </w:lvl>
    <w:lvl w:ilvl="5" w:tplc="5A2CCD3C">
      <w:start w:val="1"/>
      <w:numFmt w:val="bullet"/>
      <w:lvlText w:val="§"/>
      <w:lvlJc w:val="left"/>
      <w:pPr>
        <w:ind w:left="5017" w:hanging="360"/>
      </w:pPr>
      <w:rPr>
        <w:rFonts w:ascii="Wingdings" w:eastAsia="Wingdings" w:hAnsi="Wingdings" w:cs="Wingdings" w:hint="default"/>
      </w:rPr>
    </w:lvl>
    <w:lvl w:ilvl="6" w:tplc="2B386E90">
      <w:start w:val="1"/>
      <w:numFmt w:val="bullet"/>
      <w:lvlText w:val="·"/>
      <w:lvlJc w:val="left"/>
      <w:pPr>
        <w:ind w:left="5737" w:hanging="360"/>
      </w:pPr>
      <w:rPr>
        <w:rFonts w:ascii="Symbol" w:eastAsia="Symbol" w:hAnsi="Symbol" w:cs="Symbol" w:hint="default"/>
      </w:rPr>
    </w:lvl>
    <w:lvl w:ilvl="7" w:tplc="10F02DF2">
      <w:start w:val="1"/>
      <w:numFmt w:val="bullet"/>
      <w:lvlText w:val="o"/>
      <w:lvlJc w:val="left"/>
      <w:pPr>
        <w:ind w:left="6457" w:hanging="360"/>
      </w:pPr>
      <w:rPr>
        <w:rFonts w:ascii="Courier New" w:eastAsia="Courier New" w:hAnsi="Courier New" w:cs="Courier New" w:hint="default"/>
      </w:rPr>
    </w:lvl>
    <w:lvl w:ilvl="8" w:tplc="07884D48">
      <w:start w:val="1"/>
      <w:numFmt w:val="bullet"/>
      <w:lvlText w:val="§"/>
      <w:lvlJc w:val="left"/>
      <w:pPr>
        <w:ind w:left="7177" w:hanging="360"/>
      </w:pPr>
      <w:rPr>
        <w:rFonts w:ascii="Wingdings" w:eastAsia="Wingdings" w:hAnsi="Wingdings" w:cs="Wingdings" w:hint="default"/>
      </w:rPr>
    </w:lvl>
  </w:abstractNum>
  <w:abstractNum w:abstractNumId="30">
    <w:nsid w:val="601B2632"/>
    <w:multiLevelType w:val="hybridMultilevel"/>
    <w:tmpl w:val="042EBC66"/>
    <w:lvl w:ilvl="0" w:tplc="17127178">
      <w:start w:val="1"/>
      <w:numFmt w:val="bullet"/>
      <w:lvlText w:val="–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98DA713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1C5C5BF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9F60C5F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41FE2CD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778418A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C0F4FD6C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B5EA766A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5750FCEC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31">
    <w:nsid w:val="627023BE"/>
    <w:multiLevelType w:val="hybridMultilevel"/>
    <w:tmpl w:val="F5AA378C"/>
    <w:lvl w:ilvl="0" w:tplc="60D64F4E">
      <w:start w:val="1"/>
      <w:numFmt w:val="decimal"/>
      <w:lvlText w:val="%1."/>
      <w:lvlJc w:val="left"/>
      <w:pPr>
        <w:tabs>
          <w:tab w:val="num" w:pos="896"/>
        </w:tabs>
        <w:ind w:left="896" w:hanging="360"/>
      </w:pPr>
      <w:rPr>
        <w:rFonts w:hint="default"/>
      </w:rPr>
    </w:lvl>
    <w:lvl w:ilvl="1" w:tplc="E174BDFC">
      <w:start w:val="1"/>
      <w:numFmt w:val="lowerLetter"/>
      <w:lvlText w:val="%2."/>
      <w:lvlJc w:val="left"/>
      <w:pPr>
        <w:tabs>
          <w:tab w:val="num" w:pos="1616"/>
        </w:tabs>
        <w:ind w:left="1616" w:hanging="360"/>
      </w:pPr>
    </w:lvl>
    <w:lvl w:ilvl="2" w:tplc="1828207A">
      <w:start w:val="1"/>
      <w:numFmt w:val="lowerRoman"/>
      <w:lvlText w:val="%3."/>
      <w:lvlJc w:val="right"/>
      <w:pPr>
        <w:tabs>
          <w:tab w:val="num" w:pos="2336"/>
        </w:tabs>
        <w:ind w:left="2336" w:hanging="180"/>
      </w:pPr>
    </w:lvl>
    <w:lvl w:ilvl="3" w:tplc="5808BFE4">
      <w:start w:val="1"/>
      <w:numFmt w:val="decimal"/>
      <w:lvlText w:val="%4."/>
      <w:lvlJc w:val="left"/>
      <w:pPr>
        <w:tabs>
          <w:tab w:val="num" w:pos="3056"/>
        </w:tabs>
        <w:ind w:left="3056" w:hanging="360"/>
      </w:pPr>
    </w:lvl>
    <w:lvl w:ilvl="4" w:tplc="49548CFA">
      <w:start w:val="1"/>
      <w:numFmt w:val="lowerLetter"/>
      <w:lvlText w:val="%5."/>
      <w:lvlJc w:val="left"/>
      <w:pPr>
        <w:tabs>
          <w:tab w:val="num" w:pos="3776"/>
        </w:tabs>
        <w:ind w:left="3776" w:hanging="360"/>
      </w:pPr>
    </w:lvl>
    <w:lvl w:ilvl="5" w:tplc="F4E460BA">
      <w:start w:val="1"/>
      <w:numFmt w:val="lowerRoman"/>
      <w:lvlText w:val="%6."/>
      <w:lvlJc w:val="right"/>
      <w:pPr>
        <w:tabs>
          <w:tab w:val="num" w:pos="4496"/>
        </w:tabs>
        <w:ind w:left="4496" w:hanging="180"/>
      </w:pPr>
    </w:lvl>
    <w:lvl w:ilvl="6" w:tplc="1F4AE4E0">
      <w:start w:val="1"/>
      <w:numFmt w:val="decimal"/>
      <w:lvlText w:val="%7."/>
      <w:lvlJc w:val="left"/>
      <w:pPr>
        <w:tabs>
          <w:tab w:val="num" w:pos="5216"/>
        </w:tabs>
        <w:ind w:left="5216" w:hanging="360"/>
      </w:pPr>
    </w:lvl>
    <w:lvl w:ilvl="7" w:tplc="0136C084">
      <w:start w:val="1"/>
      <w:numFmt w:val="lowerLetter"/>
      <w:lvlText w:val="%8."/>
      <w:lvlJc w:val="left"/>
      <w:pPr>
        <w:tabs>
          <w:tab w:val="num" w:pos="5936"/>
        </w:tabs>
        <w:ind w:left="5936" w:hanging="360"/>
      </w:pPr>
    </w:lvl>
    <w:lvl w:ilvl="8" w:tplc="07D606B8">
      <w:start w:val="1"/>
      <w:numFmt w:val="lowerRoman"/>
      <w:lvlText w:val="%9."/>
      <w:lvlJc w:val="right"/>
      <w:pPr>
        <w:tabs>
          <w:tab w:val="num" w:pos="6656"/>
        </w:tabs>
        <w:ind w:left="6656" w:hanging="180"/>
      </w:pPr>
    </w:lvl>
  </w:abstractNum>
  <w:abstractNum w:abstractNumId="32">
    <w:nsid w:val="63A5041B"/>
    <w:multiLevelType w:val="hybridMultilevel"/>
    <w:tmpl w:val="573C038A"/>
    <w:lvl w:ilvl="0" w:tplc="1100A596">
      <w:start w:val="1"/>
      <w:numFmt w:val="bullet"/>
      <w:lvlText w:val="–"/>
      <w:lvlJc w:val="left"/>
      <w:pPr>
        <w:ind w:left="1417" w:hanging="360"/>
      </w:pPr>
      <w:rPr>
        <w:rFonts w:ascii="Arial" w:eastAsia="Arial" w:hAnsi="Arial" w:cs="Arial" w:hint="default"/>
      </w:rPr>
    </w:lvl>
    <w:lvl w:ilvl="1" w:tplc="1DD032A2">
      <w:start w:val="1"/>
      <w:numFmt w:val="bullet"/>
      <w:lvlText w:val="o"/>
      <w:lvlJc w:val="left"/>
      <w:pPr>
        <w:ind w:left="2137" w:hanging="360"/>
      </w:pPr>
      <w:rPr>
        <w:rFonts w:ascii="Courier New" w:eastAsia="Courier New" w:hAnsi="Courier New" w:cs="Courier New" w:hint="default"/>
      </w:rPr>
    </w:lvl>
    <w:lvl w:ilvl="2" w:tplc="E500B1C2">
      <w:start w:val="1"/>
      <w:numFmt w:val="bullet"/>
      <w:lvlText w:val="§"/>
      <w:lvlJc w:val="left"/>
      <w:pPr>
        <w:ind w:left="2857" w:hanging="360"/>
      </w:pPr>
      <w:rPr>
        <w:rFonts w:ascii="Wingdings" w:eastAsia="Wingdings" w:hAnsi="Wingdings" w:cs="Wingdings" w:hint="default"/>
      </w:rPr>
    </w:lvl>
    <w:lvl w:ilvl="3" w:tplc="D52444CE">
      <w:start w:val="1"/>
      <w:numFmt w:val="bullet"/>
      <w:lvlText w:val="·"/>
      <w:lvlJc w:val="left"/>
      <w:pPr>
        <w:ind w:left="3577" w:hanging="360"/>
      </w:pPr>
      <w:rPr>
        <w:rFonts w:ascii="Symbol" w:eastAsia="Symbol" w:hAnsi="Symbol" w:cs="Symbol" w:hint="default"/>
      </w:rPr>
    </w:lvl>
    <w:lvl w:ilvl="4" w:tplc="04DE17F6">
      <w:start w:val="1"/>
      <w:numFmt w:val="bullet"/>
      <w:lvlText w:val="o"/>
      <w:lvlJc w:val="left"/>
      <w:pPr>
        <w:ind w:left="4297" w:hanging="360"/>
      </w:pPr>
      <w:rPr>
        <w:rFonts w:ascii="Courier New" w:eastAsia="Courier New" w:hAnsi="Courier New" w:cs="Courier New" w:hint="default"/>
      </w:rPr>
    </w:lvl>
    <w:lvl w:ilvl="5" w:tplc="ADCE5C3C">
      <w:start w:val="1"/>
      <w:numFmt w:val="bullet"/>
      <w:lvlText w:val="§"/>
      <w:lvlJc w:val="left"/>
      <w:pPr>
        <w:ind w:left="5017" w:hanging="360"/>
      </w:pPr>
      <w:rPr>
        <w:rFonts w:ascii="Wingdings" w:eastAsia="Wingdings" w:hAnsi="Wingdings" w:cs="Wingdings" w:hint="default"/>
      </w:rPr>
    </w:lvl>
    <w:lvl w:ilvl="6" w:tplc="CC3215B0">
      <w:start w:val="1"/>
      <w:numFmt w:val="bullet"/>
      <w:lvlText w:val="·"/>
      <w:lvlJc w:val="left"/>
      <w:pPr>
        <w:ind w:left="5737" w:hanging="360"/>
      </w:pPr>
      <w:rPr>
        <w:rFonts w:ascii="Symbol" w:eastAsia="Symbol" w:hAnsi="Symbol" w:cs="Symbol" w:hint="default"/>
      </w:rPr>
    </w:lvl>
    <w:lvl w:ilvl="7" w:tplc="86421F42">
      <w:start w:val="1"/>
      <w:numFmt w:val="bullet"/>
      <w:lvlText w:val="o"/>
      <w:lvlJc w:val="left"/>
      <w:pPr>
        <w:ind w:left="6457" w:hanging="360"/>
      </w:pPr>
      <w:rPr>
        <w:rFonts w:ascii="Courier New" w:eastAsia="Courier New" w:hAnsi="Courier New" w:cs="Courier New" w:hint="default"/>
      </w:rPr>
    </w:lvl>
    <w:lvl w:ilvl="8" w:tplc="6B34393C">
      <w:start w:val="1"/>
      <w:numFmt w:val="bullet"/>
      <w:lvlText w:val="§"/>
      <w:lvlJc w:val="left"/>
      <w:pPr>
        <w:ind w:left="7177" w:hanging="360"/>
      </w:pPr>
      <w:rPr>
        <w:rFonts w:ascii="Wingdings" w:eastAsia="Wingdings" w:hAnsi="Wingdings" w:cs="Wingdings" w:hint="default"/>
      </w:rPr>
    </w:lvl>
  </w:abstractNum>
  <w:abstractNum w:abstractNumId="33">
    <w:nsid w:val="645F6394"/>
    <w:multiLevelType w:val="hybridMultilevel"/>
    <w:tmpl w:val="C422DC84"/>
    <w:lvl w:ilvl="0" w:tplc="3B5CC594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  <w:rPr>
        <w:rFonts w:hint="default"/>
      </w:rPr>
    </w:lvl>
    <w:lvl w:ilvl="1" w:tplc="3F66826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0BA72D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58428F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C40690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E62387C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E54F6A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9760F7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0683BE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6BA2B87"/>
    <w:multiLevelType w:val="hybridMultilevel"/>
    <w:tmpl w:val="49E43004"/>
    <w:lvl w:ilvl="0" w:tplc="962209F4">
      <w:start w:val="1"/>
      <w:numFmt w:val="decimal"/>
      <w:lvlText w:val="%1."/>
      <w:lvlJc w:val="left"/>
      <w:pPr>
        <w:tabs>
          <w:tab w:val="num" w:pos="891"/>
        </w:tabs>
        <w:ind w:left="891" w:hanging="607"/>
      </w:pPr>
      <w:rPr>
        <w:rFonts w:cs="Times New Roman" w:hint="default"/>
      </w:rPr>
    </w:lvl>
    <w:lvl w:ilvl="1" w:tplc="154696C0">
      <w:start w:val="1"/>
      <w:numFmt w:val="lowerLetter"/>
      <w:lvlText w:val="%2."/>
      <w:lvlJc w:val="left"/>
      <w:pPr>
        <w:tabs>
          <w:tab w:val="num" w:pos="1611"/>
        </w:tabs>
        <w:ind w:left="1611" w:hanging="360"/>
      </w:pPr>
      <w:rPr>
        <w:rFonts w:cs="Times New Roman"/>
      </w:rPr>
    </w:lvl>
    <w:lvl w:ilvl="2" w:tplc="EF8451E8">
      <w:start w:val="1"/>
      <w:numFmt w:val="lowerRoman"/>
      <w:lvlText w:val="%3."/>
      <w:lvlJc w:val="right"/>
      <w:pPr>
        <w:tabs>
          <w:tab w:val="num" w:pos="2331"/>
        </w:tabs>
        <w:ind w:left="2331" w:hanging="180"/>
      </w:pPr>
      <w:rPr>
        <w:rFonts w:cs="Times New Roman"/>
      </w:rPr>
    </w:lvl>
    <w:lvl w:ilvl="3" w:tplc="840E99AC">
      <w:start w:val="1"/>
      <w:numFmt w:val="decimal"/>
      <w:lvlText w:val="%4."/>
      <w:lvlJc w:val="left"/>
      <w:pPr>
        <w:tabs>
          <w:tab w:val="num" w:pos="3051"/>
        </w:tabs>
        <w:ind w:left="3051" w:hanging="360"/>
      </w:pPr>
      <w:rPr>
        <w:rFonts w:cs="Times New Roman"/>
      </w:rPr>
    </w:lvl>
    <w:lvl w:ilvl="4" w:tplc="CC3A81CA">
      <w:start w:val="1"/>
      <w:numFmt w:val="lowerLetter"/>
      <w:lvlText w:val="%5."/>
      <w:lvlJc w:val="left"/>
      <w:pPr>
        <w:tabs>
          <w:tab w:val="num" w:pos="3771"/>
        </w:tabs>
        <w:ind w:left="3771" w:hanging="360"/>
      </w:pPr>
      <w:rPr>
        <w:rFonts w:cs="Times New Roman"/>
      </w:rPr>
    </w:lvl>
    <w:lvl w:ilvl="5" w:tplc="8DB26EFA">
      <w:start w:val="1"/>
      <w:numFmt w:val="lowerRoman"/>
      <w:lvlText w:val="%6."/>
      <w:lvlJc w:val="right"/>
      <w:pPr>
        <w:tabs>
          <w:tab w:val="num" w:pos="4491"/>
        </w:tabs>
        <w:ind w:left="4491" w:hanging="180"/>
      </w:pPr>
      <w:rPr>
        <w:rFonts w:cs="Times New Roman"/>
      </w:rPr>
    </w:lvl>
    <w:lvl w:ilvl="6" w:tplc="EEA0EFC4">
      <w:start w:val="1"/>
      <w:numFmt w:val="decimal"/>
      <w:lvlText w:val="%7."/>
      <w:lvlJc w:val="left"/>
      <w:pPr>
        <w:tabs>
          <w:tab w:val="num" w:pos="5211"/>
        </w:tabs>
        <w:ind w:left="5211" w:hanging="360"/>
      </w:pPr>
      <w:rPr>
        <w:rFonts w:cs="Times New Roman"/>
      </w:rPr>
    </w:lvl>
    <w:lvl w:ilvl="7" w:tplc="F37430D8">
      <w:start w:val="1"/>
      <w:numFmt w:val="lowerLetter"/>
      <w:lvlText w:val="%8."/>
      <w:lvlJc w:val="left"/>
      <w:pPr>
        <w:tabs>
          <w:tab w:val="num" w:pos="5931"/>
        </w:tabs>
        <w:ind w:left="5931" w:hanging="360"/>
      </w:pPr>
      <w:rPr>
        <w:rFonts w:cs="Times New Roman"/>
      </w:rPr>
    </w:lvl>
    <w:lvl w:ilvl="8" w:tplc="30AC9A9C">
      <w:start w:val="1"/>
      <w:numFmt w:val="lowerRoman"/>
      <w:lvlText w:val="%9."/>
      <w:lvlJc w:val="right"/>
      <w:pPr>
        <w:tabs>
          <w:tab w:val="num" w:pos="6651"/>
        </w:tabs>
        <w:ind w:left="6651" w:hanging="180"/>
      </w:pPr>
      <w:rPr>
        <w:rFonts w:cs="Times New Roman"/>
      </w:rPr>
    </w:lvl>
  </w:abstractNum>
  <w:abstractNum w:abstractNumId="35">
    <w:nsid w:val="679A43DE"/>
    <w:multiLevelType w:val="hybridMultilevel"/>
    <w:tmpl w:val="B0C620EC"/>
    <w:lvl w:ilvl="0" w:tplc="7564E63E">
      <w:start w:val="1"/>
      <w:numFmt w:val="bullet"/>
      <w:lvlText w:val="–"/>
      <w:lvlJc w:val="left"/>
      <w:pPr>
        <w:ind w:left="1417" w:hanging="360"/>
      </w:pPr>
      <w:rPr>
        <w:rFonts w:ascii="Arial" w:eastAsia="Arial" w:hAnsi="Arial" w:cs="Arial" w:hint="default"/>
      </w:rPr>
    </w:lvl>
    <w:lvl w:ilvl="1" w:tplc="797E435C">
      <w:start w:val="1"/>
      <w:numFmt w:val="bullet"/>
      <w:lvlText w:val="o"/>
      <w:lvlJc w:val="left"/>
      <w:pPr>
        <w:ind w:left="2137" w:hanging="360"/>
      </w:pPr>
      <w:rPr>
        <w:rFonts w:ascii="Courier New" w:eastAsia="Courier New" w:hAnsi="Courier New" w:cs="Courier New" w:hint="default"/>
      </w:rPr>
    </w:lvl>
    <w:lvl w:ilvl="2" w:tplc="A30C76D6">
      <w:start w:val="1"/>
      <w:numFmt w:val="bullet"/>
      <w:lvlText w:val="§"/>
      <w:lvlJc w:val="left"/>
      <w:pPr>
        <w:ind w:left="2857" w:hanging="360"/>
      </w:pPr>
      <w:rPr>
        <w:rFonts w:ascii="Wingdings" w:eastAsia="Wingdings" w:hAnsi="Wingdings" w:cs="Wingdings" w:hint="default"/>
      </w:rPr>
    </w:lvl>
    <w:lvl w:ilvl="3" w:tplc="5E148F6C">
      <w:start w:val="1"/>
      <w:numFmt w:val="bullet"/>
      <w:lvlText w:val="·"/>
      <w:lvlJc w:val="left"/>
      <w:pPr>
        <w:ind w:left="3577" w:hanging="360"/>
      </w:pPr>
      <w:rPr>
        <w:rFonts w:ascii="Symbol" w:eastAsia="Symbol" w:hAnsi="Symbol" w:cs="Symbol" w:hint="default"/>
      </w:rPr>
    </w:lvl>
    <w:lvl w:ilvl="4" w:tplc="ACEA086A">
      <w:start w:val="1"/>
      <w:numFmt w:val="bullet"/>
      <w:lvlText w:val="o"/>
      <w:lvlJc w:val="left"/>
      <w:pPr>
        <w:ind w:left="4297" w:hanging="360"/>
      </w:pPr>
      <w:rPr>
        <w:rFonts w:ascii="Courier New" w:eastAsia="Courier New" w:hAnsi="Courier New" w:cs="Courier New" w:hint="default"/>
      </w:rPr>
    </w:lvl>
    <w:lvl w:ilvl="5" w:tplc="2B12B5E8">
      <w:start w:val="1"/>
      <w:numFmt w:val="bullet"/>
      <w:lvlText w:val="§"/>
      <w:lvlJc w:val="left"/>
      <w:pPr>
        <w:ind w:left="5017" w:hanging="360"/>
      </w:pPr>
      <w:rPr>
        <w:rFonts w:ascii="Wingdings" w:eastAsia="Wingdings" w:hAnsi="Wingdings" w:cs="Wingdings" w:hint="default"/>
      </w:rPr>
    </w:lvl>
    <w:lvl w:ilvl="6" w:tplc="3AECC47A">
      <w:start w:val="1"/>
      <w:numFmt w:val="bullet"/>
      <w:lvlText w:val="·"/>
      <w:lvlJc w:val="left"/>
      <w:pPr>
        <w:ind w:left="5737" w:hanging="360"/>
      </w:pPr>
      <w:rPr>
        <w:rFonts w:ascii="Symbol" w:eastAsia="Symbol" w:hAnsi="Symbol" w:cs="Symbol" w:hint="default"/>
      </w:rPr>
    </w:lvl>
    <w:lvl w:ilvl="7" w:tplc="32EAC6EC">
      <w:start w:val="1"/>
      <w:numFmt w:val="bullet"/>
      <w:lvlText w:val="o"/>
      <w:lvlJc w:val="left"/>
      <w:pPr>
        <w:ind w:left="6457" w:hanging="360"/>
      </w:pPr>
      <w:rPr>
        <w:rFonts w:ascii="Courier New" w:eastAsia="Courier New" w:hAnsi="Courier New" w:cs="Courier New" w:hint="default"/>
      </w:rPr>
    </w:lvl>
    <w:lvl w:ilvl="8" w:tplc="FD88CD0A">
      <w:start w:val="1"/>
      <w:numFmt w:val="bullet"/>
      <w:lvlText w:val="§"/>
      <w:lvlJc w:val="left"/>
      <w:pPr>
        <w:ind w:left="7177" w:hanging="360"/>
      </w:pPr>
      <w:rPr>
        <w:rFonts w:ascii="Wingdings" w:eastAsia="Wingdings" w:hAnsi="Wingdings" w:cs="Wingdings" w:hint="default"/>
      </w:rPr>
    </w:lvl>
  </w:abstractNum>
  <w:abstractNum w:abstractNumId="36">
    <w:nsid w:val="6CCA5658"/>
    <w:multiLevelType w:val="hybridMultilevel"/>
    <w:tmpl w:val="4734EB8A"/>
    <w:lvl w:ilvl="0" w:tplc="B6B0063E">
      <w:start w:val="1"/>
      <w:numFmt w:val="bullet"/>
      <w:lvlText w:val="–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E88CF68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E5E894A4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D23609C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D00C103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8582523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21E480F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7FA8D79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B7A6148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37">
    <w:nsid w:val="6D0F27E7"/>
    <w:multiLevelType w:val="hybridMultilevel"/>
    <w:tmpl w:val="FA1EFA9C"/>
    <w:lvl w:ilvl="0" w:tplc="EABCED6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65687B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2FEE37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B5A50E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3CC259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B5639BC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B80CB9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FEA27D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5E2A64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1213D96"/>
    <w:multiLevelType w:val="hybridMultilevel"/>
    <w:tmpl w:val="E954E456"/>
    <w:lvl w:ilvl="0" w:tplc="5638F45C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27C88C1C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7C5AFD0C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432697DC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4F3E74E0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13AE78D8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96C24010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F1223450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4BC2D12A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39">
    <w:nsid w:val="7C0054F7"/>
    <w:multiLevelType w:val="hybridMultilevel"/>
    <w:tmpl w:val="C4767B7C"/>
    <w:lvl w:ilvl="0" w:tplc="CB0E8A38">
      <w:start w:val="1"/>
      <w:numFmt w:val="decimal"/>
      <w:lvlText w:val="%1."/>
      <w:lvlJc w:val="left"/>
      <w:pPr>
        <w:tabs>
          <w:tab w:val="num" w:pos="834"/>
        </w:tabs>
        <w:ind w:left="834" w:hanging="550"/>
      </w:pPr>
      <w:rPr>
        <w:rFonts w:hint="default"/>
      </w:rPr>
    </w:lvl>
    <w:lvl w:ilvl="1" w:tplc="15D4EE9E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 w:tplc="B14C46C6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 w:tplc="9A32E7EE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4928D068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B23662B2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A97EE0D0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2E54BB18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387EA070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40">
    <w:nsid w:val="7DFF7E66"/>
    <w:multiLevelType w:val="hybridMultilevel"/>
    <w:tmpl w:val="CCEAB90C"/>
    <w:lvl w:ilvl="0" w:tplc="AE8A65D8">
      <w:start w:val="1"/>
      <w:numFmt w:val="decimal"/>
      <w:lvlText w:val="%1."/>
      <w:lvlJc w:val="left"/>
      <w:pPr>
        <w:tabs>
          <w:tab w:val="num" w:pos="834"/>
        </w:tabs>
        <w:ind w:left="834" w:hanging="664"/>
      </w:pPr>
      <w:rPr>
        <w:rFonts w:cs="Times New Roman" w:hint="default"/>
      </w:rPr>
    </w:lvl>
    <w:lvl w:ilvl="1" w:tplc="8BDE27B0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 w:tplc="E372348A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 w:tplc="0C78AE6A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 w:tplc="8ABA9132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 w:tplc="D952969E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 w:tplc="AF4EC178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 w:tplc="8C74CE20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 w:tplc="3F203804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41">
    <w:nsid w:val="7F7802C3"/>
    <w:multiLevelType w:val="hybridMultilevel"/>
    <w:tmpl w:val="43C2D21C"/>
    <w:lvl w:ilvl="0" w:tplc="29CCF258">
      <w:start w:val="1"/>
      <w:numFmt w:val="bullet"/>
      <w:lvlText w:val="–"/>
      <w:lvlJc w:val="left"/>
      <w:pPr>
        <w:ind w:left="1418" w:hanging="360"/>
      </w:pPr>
      <w:rPr>
        <w:rFonts w:ascii="Arial" w:eastAsia="Arial" w:hAnsi="Arial" w:cs="Arial" w:hint="default"/>
      </w:rPr>
    </w:lvl>
    <w:lvl w:ilvl="1" w:tplc="BDCA8924">
      <w:start w:val="1"/>
      <w:numFmt w:val="bullet"/>
      <w:lvlText w:val="o"/>
      <w:lvlJc w:val="left"/>
      <w:pPr>
        <w:ind w:left="2138" w:hanging="360"/>
      </w:pPr>
      <w:rPr>
        <w:rFonts w:ascii="Courier New" w:eastAsia="Courier New" w:hAnsi="Courier New" w:cs="Courier New" w:hint="default"/>
      </w:rPr>
    </w:lvl>
    <w:lvl w:ilvl="2" w:tplc="8DE4DBF8">
      <w:start w:val="1"/>
      <w:numFmt w:val="bullet"/>
      <w:lvlText w:val="§"/>
      <w:lvlJc w:val="left"/>
      <w:pPr>
        <w:ind w:left="2858" w:hanging="360"/>
      </w:pPr>
      <w:rPr>
        <w:rFonts w:ascii="Wingdings" w:eastAsia="Wingdings" w:hAnsi="Wingdings" w:cs="Wingdings" w:hint="default"/>
      </w:rPr>
    </w:lvl>
    <w:lvl w:ilvl="3" w:tplc="385A4E34">
      <w:start w:val="1"/>
      <w:numFmt w:val="bullet"/>
      <w:lvlText w:val="·"/>
      <w:lvlJc w:val="left"/>
      <w:pPr>
        <w:ind w:left="3578" w:hanging="360"/>
      </w:pPr>
      <w:rPr>
        <w:rFonts w:ascii="Symbol" w:eastAsia="Symbol" w:hAnsi="Symbol" w:cs="Symbol" w:hint="default"/>
      </w:rPr>
    </w:lvl>
    <w:lvl w:ilvl="4" w:tplc="B6FC696A">
      <w:start w:val="1"/>
      <w:numFmt w:val="bullet"/>
      <w:lvlText w:val="o"/>
      <w:lvlJc w:val="left"/>
      <w:pPr>
        <w:ind w:left="4298" w:hanging="360"/>
      </w:pPr>
      <w:rPr>
        <w:rFonts w:ascii="Courier New" w:eastAsia="Courier New" w:hAnsi="Courier New" w:cs="Courier New" w:hint="default"/>
      </w:rPr>
    </w:lvl>
    <w:lvl w:ilvl="5" w:tplc="6B2E2598">
      <w:start w:val="1"/>
      <w:numFmt w:val="bullet"/>
      <w:lvlText w:val="§"/>
      <w:lvlJc w:val="left"/>
      <w:pPr>
        <w:ind w:left="5018" w:hanging="360"/>
      </w:pPr>
      <w:rPr>
        <w:rFonts w:ascii="Wingdings" w:eastAsia="Wingdings" w:hAnsi="Wingdings" w:cs="Wingdings" w:hint="default"/>
      </w:rPr>
    </w:lvl>
    <w:lvl w:ilvl="6" w:tplc="A9906CF8">
      <w:start w:val="1"/>
      <w:numFmt w:val="bullet"/>
      <w:lvlText w:val="·"/>
      <w:lvlJc w:val="left"/>
      <w:pPr>
        <w:ind w:left="5738" w:hanging="360"/>
      </w:pPr>
      <w:rPr>
        <w:rFonts w:ascii="Symbol" w:eastAsia="Symbol" w:hAnsi="Symbol" w:cs="Symbol" w:hint="default"/>
      </w:rPr>
    </w:lvl>
    <w:lvl w:ilvl="7" w:tplc="CC928BF0">
      <w:start w:val="1"/>
      <w:numFmt w:val="bullet"/>
      <w:lvlText w:val="o"/>
      <w:lvlJc w:val="left"/>
      <w:pPr>
        <w:ind w:left="6458" w:hanging="360"/>
      </w:pPr>
      <w:rPr>
        <w:rFonts w:ascii="Courier New" w:eastAsia="Courier New" w:hAnsi="Courier New" w:cs="Courier New" w:hint="default"/>
      </w:rPr>
    </w:lvl>
    <w:lvl w:ilvl="8" w:tplc="DC6820CC">
      <w:start w:val="1"/>
      <w:numFmt w:val="bullet"/>
      <w:lvlText w:val="§"/>
      <w:lvlJc w:val="left"/>
      <w:pPr>
        <w:ind w:left="7178" w:hanging="360"/>
      </w:pPr>
      <w:rPr>
        <w:rFonts w:ascii="Wingdings" w:eastAsia="Wingdings" w:hAnsi="Wingdings" w:cs="Wingdings" w:hint="default"/>
      </w:rPr>
    </w:lvl>
  </w:abstractNum>
  <w:num w:numId="1">
    <w:abstractNumId w:val="31"/>
  </w:num>
  <w:num w:numId="2">
    <w:abstractNumId w:val="4"/>
  </w:num>
  <w:num w:numId="3">
    <w:abstractNumId w:val="37"/>
  </w:num>
  <w:num w:numId="4">
    <w:abstractNumId w:val="13"/>
  </w:num>
  <w:num w:numId="5">
    <w:abstractNumId w:val="23"/>
  </w:num>
  <w:num w:numId="6">
    <w:abstractNumId w:val="5"/>
  </w:num>
  <w:num w:numId="7">
    <w:abstractNumId w:val="39"/>
  </w:num>
  <w:num w:numId="8">
    <w:abstractNumId w:val="11"/>
  </w:num>
  <w:num w:numId="9">
    <w:abstractNumId w:val="25"/>
  </w:num>
  <w:num w:numId="10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2"/>
  </w:num>
  <w:num w:numId="13">
    <w:abstractNumId w:val="19"/>
  </w:num>
  <w:num w:numId="14">
    <w:abstractNumId w:val="33"/>
  </w:num>
  <w:num w:numId="15">
    <w:abstractNumId w:val="1"/>
  </w:num>
  <w:num w:numId="16">
    <w:abstractNumId w:val="21"/>
  </w:num>
  <w:num w:numId="17">
    <w:abstractNumId w:val="40"/>
  </w:num>
  <w:num w:numId="18">
    <w:abstractNumId w:val="16"/>
  </w:num>
  <w:num w:numId="19">
    <w:abstractNumId w:val="22"/>
  </w:num>
  <w:num w:numId="20">
    <w:abstractNumId w:val="34"/>
  </w:num>
  <w:num w:numId="21">
    <w:abstractNumId w:val="10"/>
  </w:num>
  <w:num w:numId="22">
    <w:abstractNumId w:val="28"/>
  </w:num>
  <w:num w:numId="23">
    <w:abstractNumId w:val="24"/>
  </w:num>
  <w:num w:numId="24">
    <w:abstractNumId w:val="9"/>
  </w:num>
  <w:num w:numId="25">
    <w:abstractNumId w:val="32"/>
  </w:num>
  <w:num w:numId="26">
    <w:abstractNumId w:val="6"/>
  </w:num>
  <w:num w:numId="27">
    <w:abstractNumId w:val="26"/>
  </w:num>
  <w:num w:numId="28">
    <w:abstractNumId w:val="8"/>
  </w:num>
  <w:num w:numId="29">
    <w:abstractNumId w:val="30"/>
  </w:num>
  <w:num w:numId="30">
    <w:abstractNumId w:val="20"/>
  </w:num>
  <w:num w:numId="31">
    <w:abstractNumId w:val="36"/>
  </w:num>
  <w:num w:numId="32">
    <w:abstractNumId w:val="7"/>
  </w:num>
  <w:num w:numId="33">
    <w:abstractNumId w:val="12"/>
  </w:num>
  <w:num w:numId="34">
    <w:abstractNumId w:val="17"/>
  </w:num>
  <w:num w:numId="35">
    <w:abstractNumId w:val="0"/>
  </w:num>
  <w:num w:numId="36">
    <w:abstractNumId w:val="14"/>
  </w:num>
  <w:num w:numId="37">
    <w:abstractNumId w:val="38"/>
  </w:num>
  <w:num w:numId="38">
    <w:abstractNumId w:val="29"/>
  </w:num>
  <w:num w:numId="39">
    <w:abstractNumId w:val="15"/>
  </w:num>
  <w:num w:numId="40">
    <w:abstractNumId w:val="41"/>
  </w:num>
  <w:num w:numId="41">
    <w:abstractNumId w:val="27"/>
  </w:num>
  <w:num w:numId="42">
    <w:abstractNumId w:val="18"/>
  </w:num>
  <w:num w:numId="43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3A62"/>
    <w:rsid w:val="00600F37"/>
    <w:rsid w:val="00793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qFormat/>
    <w:pPr>
      <w:keepNext/>
      <w:outlineLvl w:val="3"/>
    </w:pPr>
    <w:rPr>
      <w:szCs w:val="26"/>
    </w:rPr>
  </w:style>
  <w:style w:type="paragraph" w:styleId="5">
    <w:name w:val="heading 5"/>
    <w:basedOn w:val="a"/>
    <w:next w:val="a"/>
    <w:link w:val="50"/>
    <w:qFormat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qFormat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qFormat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qFormat/>
    <w:pPr>
      <w:keepNext/>
      <w:jc w:val="both"/>
      <w:outlineLvl w:val="7"/>
    </w:pPr>
    <w:rPr>
      <w:bCs/>
      <w:szCs w:val="26"/>
    </w:rPr>
  </w:style>
  <w:style w:type="paragraph" w:styleId="9">
    <w:name w:val="heading 9"/>
    <w:basedOn w:val="a"/>
    <w:next w:val="a"/>
    <w:link w:val="90"/>
    <w:qFormat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paragraph" w:styleId="a4">
    <w:name w:val="Subtitle"/>
    <w:basedOn w:val="a"/>
    <w:next w:val="a"/>
    <w:link w:val="a5"/>
    <w:uiPriority w:val="11"/>
    <w:qFormat/>
    <w:pPr>
      <w:spacing w:before="200" w:after="200"/>
    </w:pPr>
    <w:rPr>
      <w:sz w:val="24"/>
      <w:szCs w:val="24"/>
    </w:rPr>
  </w:style>
  <w:style w:type="character" w:customStyle="1" w:styleId="a5">
    <w:name w:val="Подзаголовок Знак"/>
    <w:basedOn w:val="a0"/>
    <w:link w:val="a4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6">
    <w:name w:val="Intense Quote"/>
    <w:basedOn w:val="a"/>
    <w:next w:val="a"/>
    <w:link w:val="a7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7">
    <w:name w:val="Выделенная цитата Знак"/>
    <w:link w:val="a6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auto"/>
      </w:tcPr>
    </w:tblStylePr>
    <w:tblStylePr w:type="band1Horz">
      <w:tblPr/>
      <w:tcPr>
        <w:shd w:val="clear" w:color="F2F2F2" w:themeColor="text1" w:themeTint="0D" w:fill="auto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auto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auto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auto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band1Vert">
      <w:tblPr/>
      <w:tcPr>
        <w:shd w:val="clear" w:color="8A8A8A" w:themeColor="text1" w:themeTint="75" w:fill="auto"/>
      </w:tcPr>
    </w:tblStylePr>
    <w:tblStylePr w:type="band1Horz">
      <w:tblPr/>
      <w:tcPr>
        <w:shd w:val="clear" w:color="8A8A8A" w:themeColor="text1" w:themeTint="75" w:fill="auto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band1Vert">
      <w:tblPr/>
      <w:tcPr>
        <w:shd w:val="clear" w:color="AEC4E0" w:themeColor="accent1" w:themeTint="75" w:fill="auto"/>
      </w:tcPr>
    </w:tblStylePr>
    <w:tblStylePr w:type="band1Horz">
      <w:tblPr/>
      <w:tcPr>
        <w:shd w:val="clear" w:color="AEC4E0" w:themeColor="accent1" w:themeTint="75" w:fill="auto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auto"/>
      </w:tcPr>
    </w:tblStylePr>
    <w:tblStylePr w:type="band1Vert">
      <w:tblPr/>
      <w:tcPr>
        <w:shd w:val="clear" w:color="E2AEAD" w:themeColor="accent2" w:themeTint="75" w:fill="auto"/>
      </w:tcPr>
    </w:tblStylePr>
    <w:tblStylePr w:type="band1Horz">
      <w:tblPr/>
      <w:tcPr>
        <w:shd w:val="clear" w:color="E2AEAD" w:themeColor="accent2" w:themeTint="75" w:fill="auto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auto"/>
      </w:tcPr>
    </w:tblStylePr>
    <w:tblStylePr w:type="band1Vert">
      <w:tblPr/>
      <w:tcPr>
        <w:shd w:val="clear" w:color="D0DFB2" w:themeColor="accent3" w:themeTint="75" w:fill="auto"/>
      </w:tcPr>
    </w:tblStylePr>
    <w:tblStylePr w:type="band1Horz">
      <w:tblPr/>
      <w:tcPr>
        <w:shd w:val="clear" w:color="D0DFB2" w:themeColor="accent3" w:themeTint="75" w:fill="auto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auto"/>
      </w:tcPr>
    </w:tblStylePr>
    <w:tblStylePr w:type="band1Vert">
      <w:tblPr/>
      <w:tcPr>
        <w:shd w:val="clear" w:color="C4B7D4" w:themeColor="accent4" w:themeTint="75" w:fill="auto"/>
      </w:tcPr>
    </w:tblStylePr>
    <w:tblStylePr w:type="band1Horz">
      <w:tblPr/>
      <w:tcPr>
        <w:shd w:val="clear" w:color="C4B7D4" w:themeColor="accent4" w:themeTint="75" w:fill="auto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auto"/>
      </w:tcPr>
    </w:tblStylePr>
    <w:tblStylePr w:type="band1Vert">
      <w:tblPr/>
      <w:tcPr>
        <w:shd w:val="clear" w:color="ACD8E4" w:themeColor="accent5" w:themeTint="75" w:fill="auto"/>
      </w:tcPr>
    </w:tblStylePr>
    <w:tblStylePr w:type="band1Horz">
      <w:tblPr/>
      <w:tcPr>
        <w:shd w:val="clear" w:color="ACD8E4" w:themeColor="accent5" w:themeTint="75" w:fill="auto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auto"/>
      </w:tcPr>
    </w:tblStylePr>
    <w:tblStylePr w:type="band1Vert">
      <w:tblPr/>
      <w:tcPr>
        <w:shd w:val="clear" w:color="FBCEAA" w:themeColor="accent6" w:themeTint="75" w:fill="auto"/>
      </w:tcPr>
    </w:tblStylePr>
    <w:tblStylePr w:type="band1Horz">
      <w:tblPr/>
      <w:tcPr>
        <w:shd w:val="clear" w:color="FBCEAA" w:themeColor="accent6" w:themeTint="75" w:fill="auto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auto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auto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auto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auto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auto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auto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auto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auto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auto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auto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auto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auto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auto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auto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auto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auto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auto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auto"/>
      </w:tcPr>
    </w:tblStylePr>
    <w:tblStylePr w:type="band1Horz">
      <w:tblPr/>
      <w:tcPr>
        <w:shd w:val="clear" w:color="BFBFBF" w:themeColor="text1" w:themeTint="40" w:fill="auto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auto"/>
      </w:tcPr>
    </w:tblStylePr>
    <w:tblStylePr w:type="band1Horz">
      <w:tblPr/>
      <w:tcPr>
        <w:shd w:val="clear" w:color="D2DFEE" w:themeColor="accent1" w:themeTint="40" w:fill="auto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auto"/>
      </w:tcPr>
    </w:tblStylePr>
    <w:tblStylePr w:type="band1Horz">
      <w:tblPr/>
      <w:tcPr>
        <w:shd w:val="clear" w:color="EFD2D2" w:themeColor="accent2" w:themeTint="40" w:fill="auto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auto"/>
      </w:tcPr>
    </w:tblStylePr>
    <w:tblStylePr w:type="band1Horz">
      <w:tblPr/>
      <w:tcPr>
        <w:shd w:val="clear" w:color="E5EED5" w:themeColor="accent3" w:themeTint="40" w:fill="auto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auto"/>
      </w:tcPr>
    </w:tblStylePr>
    <w:tblStylePr w:type="band1Horz">
      <w:tblPr/>
      <w:tcPr>
        <w:shd w:val="clear" w:color="DFD8E7" w:themeColor="accent4" w:themeTint="40" w:fill="auto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auto"/>
      </w:tcPr>
    </w:tblStylePr>
    <w:tblStylePr w:type="band1Horz">
      <w:tblPr/>
      <w:tcPr>
        <w:shd w:val="clear" w:color="D1EAF0" w:themeColor="accent5" w:themeTint="40" w:fill="auto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auto"/>
      </w:tcPr>
    </w:tblStylePr>
    <w:tblStylePr w:type="band1Horz">
      <w:tblPr/>
      <w:tcPr>
        <w:shd w:val="clear" w:color="FDE4D0" w:themeColor="accent6" w:themeTint="40" w:fill="auto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auto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auto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auto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auto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auto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auto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auto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auto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auto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auto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auto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auto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auto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auto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auto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auto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auto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auto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auto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auto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auto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auto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auto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auto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auto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auto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auto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auto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auto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auto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auto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auto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auto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auto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auto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auto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auto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auto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auto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auto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auto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auto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auto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auto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auto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auto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auto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auto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auto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auto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auto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8">
    <w:name w:val="footnote text"/>
    <w:basedOn w:val="a"/>
    <w:link w:val="a9"/>
    <w:uiPriority w:val="99"/>
    <w:semiHidden/>
    <w:unhideWhenUsed/>
    <w:pPr>
      <w:spacing w:after="40"/>
    </w:pPr>
    <w:rPr>
      <w:sz w:val="18"/>
    </w:rPr>
  </w:style>
  <w:style w:type="character" w:customStyle="1" w:styleId="a9">
    <w:name w:val="Текст сноски Знак"/>
    <w:link w:val="a8"/>
    <w:uiPriority w:val="99"/>
    <w:rPr>
      <w:sz w:val="18"/>
    </w:rPr>
  </w:style>
  <w:style w:type="character" w:styleId="aa">
    <w:name w:val="footnote reference"/>
    <w:basedOn w:val="a0"/>
    <w:uiPriority w:val="99"/>
    <w:unhideWhenUsed/>
    <w:rPr>
      <w:vertAlign w:val="superscript"/>
    </w:rPr>
  </w:style>
  <w:style w:type="paragraph" w:styleId="ab">
    <w:name w:val="endnote text"/>
    <w:basedOn w:val="a"/>
    <w:link w:val="ac"/>
    <w:uiPriority w:val="99"/>
    <w:semiHidden/>
    <w:unhideWhenUsed/>
    <w:rPr>
      <w:sz w:val="20"/>
    </w:rPr>
  </w:style>
  <w:style w:type="character" w:customStyle="1" w:styleId="ac">
    <w:name w:val="Текст концевой сноски Знак"/>
    <w:link w:val="ab"/>
    <w:uiPriority w:val="99"/>
    <w:rPr>
      <w:sz w:val="20"/>
    </w:rPr>
  </w:style>
  <w:style w:type="character" w:styleId="ad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e">
    <w:name w:val="TOC Heading"/>
    <w:uiPriority w:val="39"/>
    <w:unhideWhenUsed/>
  </w:style>
  <w:style w:type="paragraph" w:styleId="af">
    <w:name w:val="table of figures"/>
    <w:basedOn w:val="a"/>
    <w:next w:val="a"/>
    <w:uiPriority w:val="99"/>
    <w:unhideWhenUsed/>
  </w:style>
  <w:style w:type="paragraph" w:styleId="af0">
    <w:name w:val="Body Text Indent"/>
    <w:basedOn w:val="a"/>
    <w:link w:val="af1"/>
    <w:pPr>
      <w:ind w:firstLine="5670"/>
    </w:pPr>
    <w:rPr>
      <w:b/>
    </w:rPr>
  </w:style>
  <w:style w:type="character" w:customStyle="1" w:styleId="af1">
    <w:name w:val="Основной текст с отступом Знак"/>
    <w:basedOn w:val="a0"/>
    <w:link w:val="af0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f2">
    <w:name w:val="header"/>
    <w:basedOn w:val="a"/>
    <w:link w:val="af3"/>
    <w:uiPriority w:val="99"/>
    <w:pPr>
      <w:tabs>
        <w:tab w:val="center" w:pos="4677"/>
        <w:tab w:val="right" w:pos="9355"/>
      </w:tabs>
    </w:pPr>
    <w:rPr>
      <w:sz w:val="28"/>
      <w:szCs w:val="24"/>
    </w:rPr>
  </w:style>
  <w:style w:type="character" w:customStyle="1" w:styleId="af3">
    <w:name w:val="Верхний колонтитул Знак"/>
    <w:basedOn w:val="a0"/>
    <w:link w:val="af2"/>
    <w:uiPriority w:val="9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4">
    <w:name w:val="footer"/>
    <w:basedOn w:val="a"/>
    <w:link w:val="af5"/>
    <w:pPr>
      <w:tabs>
        <w:tab w:val="center" w:pos="4677"/>
        <w:tab w:val="right" w:pos="9355"/>
      </w:tabs>
    </w:pPr>
    <w:rPr>
      <w:sz w:val="28"/>
      <w:szCs w:val="24"/>
    </w:rPr>
  </w:style>
  <w:style w:type="character" w:customStyle="1" w:styleId="af5">
    <w:name w:val="Нижний колонтитул Знак"/>
    <w:basedOn w:val="a0"/>
    <w:link w:val="af4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f6">
    <w:name w:val="page number"/>
    <w:basedOn w:val="a0"/>
    <w:rPr>
      <w:rFonts w:cs="Times New Roman"/>
    </w:rPr>
  </w:style>
  <w:style w:type="paragraph" w:styleId="af7">
    <w:name w:val="Balloon Text"/>
    <w:basedOn w:val="a"/>
    <w:link w:val="af8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rPr>
      <w:rFonts w:ascii="Tahoma" w:eastAsia="Times New Roman" w:hAnsi="Tahoma" w:cs="Tahoma"/>
      <w:sz w:val="16"/>
      <w:szCs w:val="16"/>
      <w:lang w:eastAsia="ru-RU"/>
    </w:rPr>
  </w:style>
  <w:style w:type="table" w:styleId="af9">
    <w:name w:val="Table Grid"/>
    <w:basedOn w:val="a1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a">
    <w:name w:val="Hyperlink"/>
    <w:basedOn w:val="a0"/>
    <w:uiPriority w:val="99"/>
    <w:unhideWhenUsed/>
    <w:rPr>
      <w:color w:val="0000FF" w:themeColor="hyperlink"/>
      <w:u w:val="single"/>
    </w:rPr>
  </w:style>
  <w:style w:type="paragraph" w:styleId="afb">
    <w:name w:val="List Paragraph"/>
    <w:basedOn w:val="a"/>
    <w:uiPriority w:val="34"/>
    <w:qFormat/>
    <w:pPr>
      <w:ind w:left="720"/>
      <w:contextualSpacing/>
    </w:pPr>
    <w:rPr>
      <w:sz w:val="28"/>
      <w:szCs w:val="24"/>
    </w:rPr>
  </w:style>
  <w:style w:type="paragraph" w:customStyle="1" w:styleId="ConsPlusNormal">
    <w:name w:val="ConsPlusNormal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32">
    <w:name w:val="Основной текст с отступом 3 Знак"/>
    <w:basedOn w:val="a0"/>
    <w:link w:val="33"/>
    <w:rPr>
      <w:sz w:val="16"/>
      <w:szCs w:val="16"/>
    </w:rPr>
  </w:style>
  <w:style w:type="paragraph" w:styleId="33">
    <w:name w:val="Body Text Indent 3"/>
    <w:basedOn w:val="a"/>
    <w:link w:val="32"/>
    <w:pPr>
      <w:spacing w:after="120"/>
      <w:ind w:left="283"/>
    </w:pPr>
    <w:rPr>
      <w:rFonts w:asciiTheme="minorHAnsi" w:eastAsiaTheme="minorHAnsi" w:hAnsiTheme="minorHAnsi" w:cstheme="minorBidi"/>
      <w:sz w:val="16"/>
      <w:szCs w:val="16"/>
      <w:lang w:eastAsia="en-US"/>
    </w:rPr>
  </w:style>
  <w:style w:type="character" w:customStyle="1" w:styleId="310">
    <w:name w:val="Основной текст с отступом 3 Знак1"/>
    <w:basedOn w:val="a0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24">
    <w:name w:val="Красная строка 2 Знак"/>
    <w:basedOn w:val="af1"/>
    <w:link w:val="25"/>
    <w:rPr>
      <w:rFonts w:ascii="Times New Roman" w:eastAsia="Times New Roman" w:hAnsi="Times New Roman" w:cs="Times New Roman"/>
      <w:b w:val="0"/>
      <w:sz w:val="28"/>
      <w:szCs w:val="24"/>
      <w:lang w:eastAsia="ru-RU"/>
    </w:rPr>
  </w:style>
  <w:style w:type="paragraph" w:styleId="25">
    <w:name w:val="Body Text First Indent 2"/>
    <w:basedOn w:val="af0"/>
    <w:link w:val="24"/>
    <w:pPr>
      <w:spacing w:after="120"/>
      <w:ind w:left="283" w:firstLine="210"/>
    </w:pPr>
    <w:rPr>
      <w:rFonts w:asciiTheme="minorHAnsi" w:eastAsiaTheme="minorHAnsi" w:hAnsiTheme="minorHAnsi" w:cstheme="minorBidi"/>
      <w:b w:val="0"/>
      <w:sz w:val="28"/>
      <w:szCs w:val="24"/>
      <w:lang w:eastAsia="en-US"/>
    </w:rPr>
  </w:style>
  <w:style w:type="character" w:customStyle="1" w:styleId="210">
    <w:name w:val="Красная строка 2 Знак1"/>
    <w:basedOn w:val="af1"/>
    <w:uiPriority w:val="99"/>
    <w:semiHidden/>
    <w:rPr>
      <w:rFonts w:ascii="Times New Roman" w:eastAsia="Times New Roman" w:hAnsi="Times New Roman" w:cs="Times New Roman"/>
      <w:b w:val="0"/>
      <w:sz w:val="26"/>
      <w:szCs w:val="20"/>
      <w:lang w:eastAsia="ru-RU"/>
    </w:rPr>
  </w:style>
  <w:style w:type="character" w:customStyle="1" w:styleId="afc">
    <w:name w:val="Название Знак"/>
    <w:basedOn w:val="a0"/>
    <w:link w:val="afd"/>
    <w:rPr>
      <w:b/>
      <w:bCs/>
      <w:sz w:val="24"/>
      <w:szCs w:val="24"/>
    </w:rPr>
  </w:style>
  <w:style w:type="paragraph" w:styleId="afd">
    <w:name w:val="Title"/>
    <w:basedOn w:val="a"/>
    <w:link w:val="afc"/>
    <w:qFormat/>
    <w:pPr>
      <w:jc w:val="center"/>
    </w:pPr>
    <w:rPr>
      <w:rFonts w:asciiTheme="minorHAnsi" w:eastAsiaTheme="minorHAnsi" w:hAnsiTheme="minorHAnsi" w:cstheme="minorBidi"/>
      <w:b/>
      <w:bCs/>
      <w:sz w:val="24"/>
      <w:szCs w:val="24"/>
      <w:lang w:eastAsia="en-US"/>
    </w:rPr>
  </w:style>
  <w:style w:type="character" w:customStyle="1" w:styleId="12">
    <w:name w:val="Название Знак1"/>
    <w:basedOn w:val="a0"/>
    <w:uiPriority w:val="10"/>
    <w:rPr>
      <w:rFonts w:asciiTheme="majorHAnsi" w:eastAsiaTheme="majorEastAsia" w:hAnsiTheme="majorHAnsi" w:cstheme="majorBidi"/>
      <w:color w:val="17365D" w:themeColor="text2" w:themeShade="BF"/>
      <w:spacing w:val="5"/>
      <w:sz w:val="52"/>
      <w:szCs w:val="52"/>
      <w:lang w:eastAsia="ru-RU"/>
    </w:rPr>
  </w:style>
  <w:style w:type="character" w:customStyle="1" w:styleId="afe">
    <w:name w:val="Текст примечания Знак"/>
    <w:basedOn w:val="a0"/>
    <w:link w:val="aff"/>
    <w:rPr>
      <w:sz w:val="20"/>
      <w:szCs w:val="20"/>
    </w:rPr>
  </w:style>
  <w:style w:type="paragraph" w:styleId="aff">
    <w:name w:val="annotation text"/>
    <w:basedOn w:val="a"/>
    <w:link w:val="afe"/>
    <w:rPr>
      <w:rFonts w:asciiTheme="minorHAnsi" w:eastAsiaTheme="minorHAnsi" w:hAnsiTheme="minorHAnsi" w:cstheme="minorBidi"/>
      <w:sz w:val="20"/>
      <w:lang w:eastAsia="en-US"/>
    </w:rPr>
  </w:style>
  <w:style w:type="character" w:customStyle="1" w:styleId="13">
    <w:name w:val="Текст примечания Знак1"/>
    <w:basedOn w:val="a0"/>
    <w:uiPriority w:val="99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0">
    <w:name w:val="Тема примечания Знак"/>
    <w:basedOn w:val="afe"/>
    <w:link w:val="aff1"/>
    <w:rPr>
      <w:b/>
      <w:bCs/>
      <w:sz w:val="20"/>
      <w:szCs w:val="20"/>
    </w:rPr>
  </w:style>
  <w:style w:type="paragraph" w:styleId="aff1">
    <w:name w:val="annotation subject"/>
    <w:basedOn w:val="aff"/>
    <w:next w:val="aff"/>
    <w:link w:val="aff0"/>
    <w:rPr>
      <w:b/>
      <w:bCs/>
    </w:rPr>
  </w:style>
  <w:style w:type="character" w:customStyle="1" w:styleId="14">
    <w:name w:val="Тема примечания Знак1"/>
    <w:basedOn w:val="13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ff2">
    <w:name w:val="Основной текст Знак"/>
    <w:basedOn w:val="a0"/>
    <w:link w:val="aff3"/>
    <w:rPr>
      <w:sz w:val="24"/>
      <w:szCs w:val="24"/>
    </w:rPr>
  </w:style>
  <w:style w:type="paragraph" w:styleId="aff3">
    <w:name w:val="Body Text"/>
    <w:basedOn w:val="a"/>
    <w:link w:val="aff2"/>
    <w:pPr>
      <w:spacing w:after="120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15">
    <w:name w:val="Основной текст Знак1"/>
    <w:basedOn w:val="a0"/>
    <w:uiPriority w:val="99"/>
    <w:semiHidden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4">
    <w:name w:val="Normal (Web)"/>
    <w:basedOn w:val="a"/>
    <w:uiPriority w:val="99"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character" w:customStyle="1" w:styleId="60">
    <w:name w:val="Заголовок 6 Знак"/>
    <w:basedOn w:val="a0"/>
    <w:link w:val="6"/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customStyle="1" w:styleId="70">
    <w:name w:val="Заголовок 7 Знак"/>
    <w:basedOn w:val="a0"/>
    <w:link w:val="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Pr>
      <w:rFonts w:ascii="Arial" w:eastAsia="Times New Roman" w:hAnsi="Arial" w:cs="Arial"/>
      <w:lang w:eastAsia="ru-RU"/>
    </w:rPr>
  </w:style>
  <w:style w:type="paragraph" w:customStyle="1" w:styleId="aff5">
    <w:name w:val="Текст документа"/>
    <w:basedOn w:val="a"/>
    <w:pPr>
      <w:widowControl w:val="0"/>
      <w:ind w:firstLine="720"/>
      <w:jc w:val="both"/>
    </w:pPr>
    <w:rPr>
      <w:sz w:val="28"/>
    </w:rPr>
  </w:style>
  <w:style w:type="paragraph" w:customStyle="1" w:styleId="aff6">
    <w:name w:val="Òåêñò äîêóìåíòà"/>
    <w:basedOn w:val="a"/>
    <w:pPr>
      <w:ind w:firstLine="720"/>
      <w:jc w:val="both"/>
    </w:pPr>
    <w:rPr>
      <w:sz w:val="28"/>
    </w:rPr>
  </w:style>
  <w:style w:type="paragraph" w:customStyle="1" w:styleId="ConsPlusNonformat">
    <w:name w:val="ConsPlusNonformat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7">
    <w:name w:val="Когда принят"/>
    <w:basedOn w:val="a"/>
    <w:next w:val="aff5"/>
    <w:pPr>
      <w:spacing w:after="480"/>
      <w:jc w:val="both"/>
    </w:pPr>
    <w:rPr>
      <w:i/>
      <w:sz w:val="28"/>
    </w:rPr>
  </w:style>
  <w:style w:type="paragraph" w:customStyle="1" w:styleId="aff8">
    <w:name w:val="Название закона"/>
    <w:basedOn w:val="a"/>
    <w:next w:val="aff5"/>
    <w:pPr>
      <w:spacing w:after="480"/>
      <w:jc w:val="center"/>
    </w:pPr>
    <w:rPr>
      <w:b/>
      <w:sz w:val="36"/>
    </w:rPr>
  </w:style>
  <w:style w:type="paragraph" w:customStyle="1" w:styleId="aff9">
    <w:name w:val="Должность и фамилия"/>
    <w:basedOn w:val="a"/>
    <w:pPr>
      <w:jc w:val="both"/>
    </w:pPr>
    <w:rPr>
      <w:b/>
      <w:sz w:val="28"/>
    </w:rPr>
  </w:style>
  <w:style w:type="paragraph" w:customStyle="1" w:styleId="affa">
    <w:name w:val="Глава или раздел"/>
    <w:basedOn w:val="a"/>
    <w:next w:val="a"/>
    <w:pPr>
      <w:jc w:val="center"/>
    </w:pPr>
    <w:rPr>
      <w:b/>
      <w:sz w:val="32"/>
    </w:rPr>
  </w:style>
  <w:style w:type="paragraph" w:styleId="affb">
    <w:name w:val="caption"/>
    <w:basedOn w:val="a"/>
    <w:next w:val="a"/>
    <w:qFormat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customStyle="1" w:styleId="Oaenoaieoiaioa">
    <w:name w:val="Oaeno aieoiaioa"/>
    <w:basedOn w:val="a"/>
    <w:pPr>
      <w:ind w:firstLine="720"/>
      <w:jc w:val="both"/>
    </w:pPr>
    <w:rPr>
      <w:sz w:val="28"/>
    </w:rPr>
  </w:style>
  <w:style w:type="character" w:customStyle="1" w:styleId="140">
    <w:name w:val="Знак Знак14"/>
    <w:basedOn w:val="a0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2">
    <w:name w:val="Знак Знак8"/>
    <w:basedOn w:val="a0"/>
    <w:rPr>
      <w:lang w:val="ru-RU" w:eastAsia="ru-RU" w:bidi="ar-SA"/>
    </w:rPr>
  </w:style>
  <w:style w:type="character" w:customStyle="1" w:styleId="72">
    <w:name w:val="Знак Знак7"/>
    <w:basedOn w:val="a0"/>
    <w:rPr>
      <w:lang w:val="ru-RU" w:eastAsia="ru-RU" w:bidi="ar-SA"/>
    </w:rPr>
  </w:style>
  <w:style w:type="paragraph" w:styleId="affc">
    <w:name w:val="Document Map"/>
    <w:basedOn w:val="a"/>
    <w:link w:val="16"/>
    <w:pPr>
      <w:shd w:val="clear" w:color="auto" w:fill="000080"/>
    </w:pPr>
    <w:rPr>
      <w:rFonts w:ascii="Tahoma" w:hAnsi="Tahoma" w:cs="Tahoma"/>
      <w:sz w:val="20"/>
    </w:rPr>
  </w:style>
  <w:style w:type="character" w:customStyle="1" w:styleId="affd">
    <w:name w:val="Схема документа Знак"/>
    <w:basedOn w:val="a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6">
    <w:name w:val="Схема документа Знак1"/>
    <w:basedOn w:val="a0"/>
    <w:link w:val="affc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26">
    <w:name w:val="Знак Знак2"/>
    <w:basedOn w:val="a0"/>
    <w:rPr>
      <w:lang w:val="ru-RU" w:eastAsia="ru-RU" w:bidi="ar-SA"/>
    </w:rPr>
  </w:style>
  <w:style w:type="paragraph" w:customStyle="1" w:styleId="27">
    <w:name w:val="Стиль2"/>
    <w:basedOn w:val="af4"/>
    <w:rPr>
      <w:sz w:val="16"/>
      <w:szCs w:val="20"/>
    </w:rPr>
  </w:style>
  <w:style w:type="paragraph" w:styleId="28">
    <w:name w:val="Body Text 2"/>
    <w:basedOn w:val="a"/>
    <w:link w:val="29"/>
    <w:pPr>
      <w:spacing w:after="120" w:line="480" w:lineRule="auto"/>
    </w:pPr>
    <w:rPr>
      <w:sz w:val="20"/>
    </w:rPr>
  </w:style>
  <w:style w:type="character" w:customStyle="1" w:styleId="29">
    <w:name w:val="Основной текст 2 Знак"/>
    <w:basedOn w:val="a0"/>
    <w:link w:val="2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1">
    <w:name w:val="Основной текст 31"/>
    <w:basedOn w:val="a"/>
    <w:pPr>
      <w:jc w:val="center"/>
    </w:pPr>
    <w:rPr>
      <w:b/>
    </w:rPr>
  </w:style>
  <w:style w:type="paragraph" w:styleId="2a">
    <w:name w:val="Body Text Indent 2"/>
    <w:basedOn w:val="a"/>
    <w:link w:val="2b"/>
    <w:pPr>
      <w:spacing w:after="120" w:line="480" w:lineRule="auto"/>
      <w:ind w:left="283"/>
    </w:pPr>
    <w:rPr>
      <w:sz w:val="20"/>
    </w:rPr>
  </w:style>
  <w:style w:type="character" w:customStyle="1" w:styleId="2b">
    <w:name w:val="Основной текст с отступом 2 Знак"/>
    <w:basedOn w:val="a0"/>
    <w:link w:val="2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e">
    <w:name w:val="Êîãäà ïðèíÿò"/>
    <w:basedOn w:val="a"/>
    <w:next w:val="aff6"/>
    <w:pPr>
      <w:spacing w:after="480"/>
      <w:jc w:val="both"/>
    </w:pPr>
    <w:rPr>
      <w:i/>
      <w:sz w:val="28"/>
    </w:rPr>
  </w:style>
  <w:style w:type="paragraph" w:customStyle="1" w:styleId="afff">
    <w:name w:val="Íàçâàíèå çàêîíà"/>
    <w:basedOn w:val="a"/>
    <w:next w:val="aff6"/>
    <w:pPr>
      <w:spacing w:after="480"/>
      <w:jc w:val="center"/>
    </w:pPr>
    <w:rPr>
      <w:b/>
      <w:sz w:val="36"/>
    </w:rPr>
  </w:style>
  <w:style w:type="paragraph" w:customStyle="1" w:styleId="afff0">
    <w:name w:val="Äîëæíîñòü è ôàìèëèÿ"/>
    <w:basedOn w:val="a"/>
    <w:pPr>
      <w:jc w:val="both"/>
    </w:pPr>
    <w:rPr>
      <w:b/>
      <w:sz w:val="28"/>
    </w:rPr>
  </w:style>
  <w:style w:type="paragraph" w:customStyle="1" w:styleId="afff1">
    <w:name w:val="Ãëàâà èëè ðàçäåë"/>
    <w:basedOn w:val="a"/>
    <w:next w:val="a"/>
    <w:pPr>
      <w:jc w:val="center"/>
    </w:pPr>
    <w:rPr>
      <w:b/>
      <w:sz w:val="32"/>
    </w:rPr>
  </w:style>
  <w:style w:type="paragraph" w:customStyle="1" w:styleId="211">
    <w:name w:val="Основной текст 21"/>
    <w:basedOn w:val="a"/>
    <w:pPr>
      <w:ind w:firstLine="700"/>
      <w:jc w:val="both"/>
    </w:pPr>
  </w:style>
  <w:style w:type="paragraph" w:customStyle="1" w:styleId="xl225732">
    <w:name w:val="xl225732"/>
    <w:basedOn w:val="a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39">
    <w:name w:val="xl39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ConsPlusTitle">
    <w:name w:val="ConsPlusTitle"/>
    <w:pPr>
      <w:widowControl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Heading3Char">
    <w:name w:val="Heading 3 Char"/>
    <w:basedOn w:val="a0"/>
    <w:rPr>
      <w:rFonts w:cs="Times New Roman"/>
      <w:b/>
      <w:bCs/>
      <w:sz w:val="24"/>
      <w:szCs w:val="24"/>
    </w:rPr>
  </w:style>
  <w:style w:type="paragraph" w:customStyle="1" w:styleId="ConsPlusCell">
    <w:name w:val="ConsPlusCell"/>
    <w:uiPriority w:val="99"/>
    <w:pPr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34">
    <w:name w:val="Знак Знак3"/>
    <w:basedOn w:val="a0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pPr>
      <w:jc w:val="center"/>
    </w:pPr>
    <w:rPr>
      <w:b/>
      <w:sz w:val="32"/>
    </w:rPr>
  </w:style>
  <w:style w:type="character" w:customStyle="1" w:styleId="afff2">
    <w:name w:val="Знак Знак"/>
    <w:basedOn w:val="a0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7">
    <w:name w:val="Знак Знак1"/>
    <w:basedOn w:val="a0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Heading2Char">
    <w:name w:val="Heading 2 Char"/>
    <w:basedOn w:val="a0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rPr>
      <w:rFonts w:cs="Times New Roman"/>
    </w:rPr>
  </w:style>
  <w:style w:type="character" w:customStyle="1" w:styleId="BodyTextIndentChar">
    <w:name w:val="Body Text Indent Char"/>
    <w:basedOn w:val="a0"/>
    <w:rPr>
      <w:rFonts w:cs="Times New Roman"/>
    </w:rPr>
  </w:style>
  <w:style w:type="character" w:customStyle="1" w:styleId="BodyTextChar">
    <w:name w:val="Body Text Char"/>
    <w:basedOn w:val="a0"/>
    <w:rPr>
      <w:rFonts w:cs="Times New Roman"/>
    </w:rPr>
  </w:style>
  <w:style w:type="character" w:customStyle="1" w:styleId="42">
    <w:name w:val="Знак Знак4"/>
    <w:basedOn w:val="a0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2">
    <w:name w:val="Знак Знак31"/>
    <w:basedOn w:val="a0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pPr>
      <w:jc w:val="center"/>
    </w:pPr>
    <w:rPr>
      <w:b/>
    </w:rPr>
  </w:style>
  <w:style w:type="paragraph" w:customStyle="1" w:styleId="221">
    <w:name w:val="Основной текст 22"/>
    <w:basedOn w:val="a"/>
    <w:pPr>
      <w:ind w:firstLine="700"/>
      <w:jc w:val="both"/>
    </w:pPr>
  </w:style>
  <w:style w:type="character" w:customStyle="1" w:styleId="62">
    <w:name w:val="Знак Знак6"/>
    <w:basedOn w:val="a0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2">
    <w:name w:val="Знак Знак21"/>
    <w:basedOn w:val="a0"/>
    <w:rPr>
      <w:rFonts w:cs="Times New Roman"/>
      <w:lang w:val="ru-RU" w:eastAsia="ru-RU" w:bidi="ar-SA"/>
    </w:rPr>
  </w:style>
  <w:style w:type="character" w:customStyle="1" w:styleId="52">
    <w:name w:val="Знак Знак5"/>
    <w:basedOn w:val="a0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pPr>
      <w:jc w:val="center"/>
    </w:pPr>
    <w:rPr>
      <w:b/>
    </w:rPr>
  </w:style>
  <w:style w:type="paragraph" w:customStyle="1" w:styleId="230">
    <w:name w:val="Основной текст 23"/>
    <w:basedOn w:val="a"/>
    <w:pPr>
      <w:ind w:firstLine="700"/>
      <w:jc w:val="both"/>
    </w:pPr>
  </w:style>
  <w:style w:type="character" w:customStyle="1" w:styleId="610">
    <w:name w:val="Знак Знак61"/>
    <w:basedOn w:val="a0"/>
    <w:rPr>
      <w:rFonts w:cs="Times New Roman"/>
      <w:lang w:val="ru-RU" w:eastAsia="ru-RU" w:bidi="ar-SA"/>
    </w:rPr>
  </w:style>
  <w:style w:type="paragraph" w:customStyle="1" w:styleId="213">
    <w:name w:val="Основной текст с отступом 21"/>
    <w:basedOn w:val="a"/>
    <w:pPr>
      <w:spacing w:line="360" w:lineRule="auto"/>
      <w:ind w:firstLine="567"/>
      <w:jc w:val="both"/>
    </w:pPr>
    <w:rPr>
      <w:sz w:val="24"/>
    </w:rPr>
  </w:style>
  <w:style w:type="character" w:customStyle="1" w:styleId="19">
    <w:name w:val="Знак Знак19"/>
    <w:basedOn w:val="a0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0">
    <w:name w:val="Знак Знак17"/>
    <w:basedOn w:val="a0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rPr>
      <w:b/>
      <w:bCs/>
      <w:i/>
      <w:iCs/>
      <w:sz w:val="26"/>
      <w:szCs w:val="26"/>
      <w:lang w:val="ru-RU" w:eastAsia="ru-RU" w:bidi="ar-SA"/>
    </w:rPr>
  </w:style>
  <w:style w:type="character" w:styleId="afff3">
    <w:name w:val="FollowedHyperlink"/>
    <w:basedOn w:val="a0"/>
    <w:uiPriority w:val="99"/>
    <w:rPr>
      <w:color w:val="800080"/>
      <w:u w:val="single"/>
    </w:rPr>
  </w:style>
  <w:style w:type="character" w:customStyle="1" w:styleId="BalloonTextChar">
    <w:name w:val="Balloon Text Char"/>
    <w:basedOn w:val="a0"/>
    <w:semiHidden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semiHidden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pPr>
      <w:spacing w:line="360" w:lineRule="auto"/>
      <w:ind w:firstLine="567"/>
      <w:jc w:val="both"/>
    </w:pPr>
    <w:rPr>
      <w:sz w:val="24"/>
    </w:rPr>
  </w:style>
  <w:style w:type="paragraph" w:customStyle="1" w:styleId="xl25">
    <w:name w:val="xl25"/>
    <w:basedOn w:val="a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afff4">
    <w:name w:val="Нормальный (таблица)"/>
    <w:basedOn w:val="a"/>
    <w:next w:val="a"/>
    <w:uiPriority w:val="99"/>
    <w:pPr>
      <w:jc w:val="both"/>
    </w:pPr>
    <w:rPr>
      <w:rFonts w:ascii="Arial" w:hAnsi="Arial"/>
      <w:sz w:val="24"/>
      <w:szCs w:val="24"/>
    </w:rPr>
  </w:style>
  <w:style w:type="character" w:customStyle="1" w:styleId="420">
    <w:name w:val="Знак Знак42"/>
    <w:rPr>
      <w:rFonts w:cs="Times New Roman"/>
      <w:lang w:val="ru-RU" w:eastAsia="ru-RU" w:bidi="ar-SA"/>
    </w:rPr>
  </w:style>
  <w:style w:type="character" w:customStyle="1" w:styleId="110">
    <w:name w:val="Знак Знак11"/>
    <w:rPr>
      <w:rFonts w:cs="Times New Roman"/>
      <w:lang w:val="ru-RU" w:eastAsia="ru-RU" w:bidi="ar-SA"/>
    </w:rPr>
  </w:style>
  <w:style w:type="paragraph" w:customStyle="1" w:styleId="xl66">
    <w:name w:val="xl66"/>
    <w:basedOn w:val="a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67">
    <w:name w:val="xl67"/>
    <w:basedOn w:val="a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character" w:customStyle="1" w:styleId="afff5">
    <w:name w:val="Гипертекстовая ссылка"/>
    <w:basedOn w:val="a0"/>
    <w:uiPriority w:val="99"/>
    <w:rPr>
      <w:color w:val="106BB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qFormat/>
    <w:pPr>
      <w:keepNext/>
      <w:outlineLvl w:val="3"/>
    </w:pPr>
    <w:rPr>
      <w:szCs w:val="26"/>
    </w:rPr>
  </w:style>
  <w:style w:type="paragraph" w:styleId="5">
    <w:name w:val="heading 5"/>
    <w:basedOn w:val="a"/>
    <w:next w:val="a"/>
    <w:link w:val="50"/>
    <w:qFormat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qFormat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qFormat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qFormat/>
    <w:pPr>
      <w:keepNext/>
      <w:jc w:val="both"/>
      <w:outlineLvl w:val="7"/>
    </w:pPr>
    <w:rPr>
      <w:bCs/>
      <w:szCs w:val="26"/>
    </w:rPr>
  </w:style>
  <w:style w:type="paragraph" w:styleId="9">
    <w:name w:val="heading 9"/>
    <w:basedOn w:val="a"/>
    <w:next w:val="a"/>
    <w:link w:val="90"/>
    <w:qFormat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paragraph" w:styleId="a4">
    <w:name w:val="Subtitle"/>
    <w:basedOn w:val="a"/>
    <w:next w:val="a"/>
    <w:link w:val="a5"/>
    <w:uiPriority w:val="11"/>
    <w:qFormat/>
    <w:pPr>
      <w:spacing w:before="200" w:after="200"/>
    </w:pPr>
    <w:rPr>
      <w:sz w:val="24"/>
      <w:szCs w:val="24"/>
    </w:rPr>
  </w:style>
  <w:style w:type="character" w:customStyle="1" w:styleId="a5">
    <w:name w:val="Подзаголовок Знак"/>
    <w:basedOn w:val="a0"/>
    <w:link w:val="a4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6">
    <w:name w:val="Intense Quote"/>
    <w:basedOn w:val="a"/>
    <w:next w:val="a"/>
    <w:link w:val="a7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7">
    <w:name w:val="Выделенная цитата Знак"/>
    <w:link w:val="a6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auto"/>
      </w:tcPr>
    </w:tblStylePr>
    <w:tblStylePr w:type="band1Horz">
      <w:tblPr/>
      <w:tcPr>
        <w:shd w:val="clear" w:color="F2F2F2" w:themeColor="text1" w:themeTint="0D" w:fill="auto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auto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auto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auto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band1Vert">
      <w:tblPr/>
      <w:tcPr>
        <w:shd w:val="clear" w:color="8A8A8A" w:themeColor="text1" w:themeTint="75" w:fill="auto"/>
      </w:tcPr>
    </w:tblStylePr>
    <w:tblStylePr w:type="band1Horz">
      <w:tblPr/>
      <w:tcPr>
        <w:shd w:val="clear" w:color="8A8A8A" w:themeColor="text1" w:themeTint="75" w:fill="auto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band1Vert">
      <w:tblPr/>
      <w:tcPr>
        <w:shd w:val="clear" w:color="AEC4E0" w:themeColor="accent1" w:themeTint="75" w:fill="auto"/>
      </w:tcPr>
    </w:tblStylePr>
    <w:tblStylePr w:type="band1Horz">
      <w:tblPr/>
      <w:tcPr>
        <w:shd w:val="clear" w:color="AEC4E0" w:themeColor="accent1" w:themeTint="75" w:fill="auto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auto"/>
      </w:tcPr>
    </w:tblStylePr>
    <w:tblStylePr w:type="band1Vert">
      <w:tblPr/>
      <w:tcPr>
        <w:shd w:val="clear" w:color="E2AEAD" w:themeColor="accent2" w:themeTint="75" w:fill="auto"/>
      </w:tcPr>
    </w:tblStylePr>
    <w:tblStylePr w:type="band1Horz">
      <w:tblPr/>
      <w:tcPr>
        <w:shd w:val="clear" w:color="E2AEAD" w:themeColor="accent2" w:themeTint="75" w:fill="auto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auto"/>
      </w:tcPr>
    </w:tblStylePr>
    <w:tblStylePr w:type="band1Vert">
      <w:tblPr/>
      <w:tcPr>
        <w:shd w:val="clear" w:color="D0DFB2" w:themeColor="accent3" w:themeTint="75" w:fill="auto"/>
      </w:tcPr>
    </w:tblStylePr>
    <w:tblStylePr w:type="band1Horz">
      <w:tblPr/>
      <w:tcPr>
        <w:shd w:val="clear" w:color="D0DFB2" w:themeColor="accent3" w:themeTint="75" w:fill="auto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auto"/>
      </w:tcPr>
    </w:tblStylePr>
    <w:tblStylePr w:type="band1Vert">
      <w:tblPr/>
      <w:tcPr>
        <w:shd w:val="clear" w:color="C4B7D4" w:themeColor="accent4" w:themeTint="75" w:fill="auto"/>
      </w:tcPr>
    </w:tblStylePr>
    <w:tblStylePr w:type="band1Horz">
      <w:tblPr/>
      <w:tcPr>
        <w:shd w:val="clear" w:color="C4B7D4" w:themeColor="accent4" w:themeTint="75" w:fill="auto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auto"/>
      </w:tcPr>
    </w:tblStylePr>
    <w:tblStylePr w:type="band1Vert">
      <w:tblPr/>
      <w:tcPr>
        <w:shd w:val="clear" w:color="ACD8E4" w:themeColor="accent5" w:themeTint="75" w:fill="auto"/>
      </w:tcPr>
    </w:tblStylePr>
    <w:tblStylePr w:type="band1Horz">
      <w:tblPr/>
      <w:tcPr>
        <w:shd w:val="clear" w:color="ACD8E4" w:themeColor="accent5" w:themeTint="75" w:fill="auto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auto"/>
      </w:tcPr>
    </w:tblStylePr>
    <w:tblStylePr w:type="band1Vert">
      <w:tblPr/>
      <w:tcPr>
        <w:shd w:val="clear" w:color="FBCEAA" w:themeColor="accent6" w:themeTint="75" w:fill="auto"/>
      </w:tcPr>
    </w:tblStylePr>
    <w:tblStylePr w:type="band1Horz">
      <w:tblPr/>
      <w:tcPr>
        <w:shd w:val="clear" w:color="FBCEAA" w:themeColor="accent6" w:themeTint="75" w:fill="auto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auto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auto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auto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auto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auto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auto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auto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auto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auto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auto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auto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auto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auto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auto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auto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auto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auto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auto"/>
      </w:tcPr>
    </w:tblStylePr>
    <w:tblStylePr w:type="band1Horz">
      <w:tblPr/>
      <w:tcPr>
        <w:shd w:val="clear" w:color="BFBFBF" w:themeColor="text1" w:themeTint="40" w:fill="auto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auto"/>
      </w:tcPr>
    </w:tblStylePr>
    <w:tblStylePr w:type="band1Horz">
      <w:tblPr/>
      <w:tcPr>
        <w:shd w:val="clear" w:color="D2DFEE" w:themeColor="accent1" w:themeTint="40" w:fill="auto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auto"/>
      </w:tcPr>
    </w:tblStylePr>
    <w:tblStylePr w:type="band1Horz">
      <w:tblPr/>
      <w:tcPr>
        <w:shd w:val="clear" w:color="EFD2D2" w:themeColor="accent2" w:themeTint="40" w:fill="auto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auto"/>
      </w:tcPr>
    </w:tblStylePr>
    <w:tblStylePr w:type="band1Horz">
      <w:tblPr/>
      <w:tcPr>
        <w:shd w:val="clear" w:color="E5EED5" w:themeColor="accent3" w:themeTint="40" w:fill="auto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auto"/>
      </w:tcPr>
    </w:tblStylePr>
    <w:tblStylePr w:type="band1Horz">
      <w:tblPr/>
      <w:tcPr>
        <w:shd w:val="clear" w:color="DFD8E7" w:themeColor="accent4" w:themeTint="40" w:fill="auto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auto"/>
      </w:tcPr>
    </w:tblStylePr>
    <w:tblStylePr w:type="band1Horz">
      <w:tblPr/>
      <w:tcPr>
        <w:shd w:val="clear" w:color="D1EAF0" w:themeColor="accent5" w:themeTint="40" w:fill="auto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auto"/>
      </w:tcPr>
    </w:tblStylePr>
    <w:tblStylePr w:type="band1Horz">
      <w:tblPr/>
      <w:tcPr>
        <w:shd w:val="clear" w:color="FDE4D0" w:themeColor="accent6" w:themeTint="40" w:fill="auto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auto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auto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auto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auto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auto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auto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auto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auto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auto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auto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auto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auto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auto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auto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auto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auto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auto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auto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auto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auto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auto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auto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auto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auto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auto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auto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auto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auto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auto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auto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auto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auto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auto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auto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auto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auto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auto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auto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auto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auto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auto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auto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auto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auto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auto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auto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auto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auto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auto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auto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auto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8">
    <w:name w:val="footnote text"/>
    <w:basedOn w:val="a"/>
    <w:link w:val="a9"/>
    <w:uiPriority w:val="99"/>
    <w:semiHidden/>
    <w:unhideWhenUsed/>
    <w:pPr>
      <w:spacing w:after="40"/>
    </w:pPr>
    <w:rPr>
      <w:sz w:val="18"/>
    </w:rPr>
  </w:style>
  <w:style w:type="character" w:customStyle="1" w:styleId="a9">
    <w:name w:val="Текст сноски Знак"/>
    <w:link w:val="a8"/>
    <w:uiPriority w:val="99"/>
    <w:rPr>
      <w:sz w:val="18"/>
    </w:rPr>
  </w:style>
  <w:style w:type="character" w:styleId="aa">
    <w:name w:val="footnote reference"/>
    <w:basedOn w:val="a0"/>
    <w:uiPriority w:val="99"/>
    <w:unhideWhenUsed/>
    <w:rPr>
      <w:vertAlign w:val="superscript"/>
    </w:rPr>
  </w:style>
  <w:style w:type="paragraph" w:styleId="ab">
    <w:name w:val="endnote text"/>
    <w:basedOn w:val="a"/>
    <w:link w:val="ac"/>
    <w:uiPriority w:val="99"/>
    <w:semiHidden/>
    <w:unhideWhenUsed/>
    <w:rPr>
      <w:sz w:val="20"/>
    </w:rPr>
  </w:style>
  <w:style w:type="character" w:customStyle="1" w:styleId="ac">
    <w:name w:val="Текст концевой сноски Знак"/>
    <w:link w:val="ab"/>
    <w:uiPriority w:val="99"/>
    <w:rPr>
      <w:sz w:val="20"/>
    </w:rPr>
  </w:style>
  <w:style w:type="character" w:styleId="ad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e">
    <w:name w:val="TOC Heading"/>
    <w:uiPriority w:val="39"/>
    <w:unhideWhenUsed/>
  </w:style>
  <w:style w:type="paragraph" w:styleId="af">
    <w:name w:val="table of figures"/>
    <w:basedOn w:val="a"/>
    <w:next w:val="a"/>
    <w:uiPriority w:val="99"/>
    <w:unhideWhenUsed/>
  </w:style>
  <w:style w:type="paragraph" w:styleId="af0">
    <w:name w:val="Body Text Indent"/>
    <w:basedOn w:val="a"/>
    <w:link w:val="af1"/>
    <w:pPr>
      <w:ind w:firstLine="5670"/>
    </w:pPr>
    <w:rPr>
      <w:b/>
    </w:rPr>
  </w:style>
  <w:style w:type="character" w:customStyle="1" w:styleId="af1">
    <w:name w:val="Основной текст с отступом Знак"/>
    <w:basedOn w:val="a0"/>
    <w:link w:val="af0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f2">
    <w:name w:val="header"/>
    <w:basedOn w:val="a"/>
    <w:link w:val="af3"/>
    <w:uiPriority w:val="99"/>
    <w:pPr>
      <w:tabs>
        <w:tab w:val="center" w:pos="4677"/>
        <w:tab w:val="right" w:pos="9355"/>
      </w:tabs>
    </w:pPr>
    <w:rPr>
      <w:sz w:val="28"/>
      <w:szCs w:val="24"/>
    </w:rPr>
  </w:style>
  <w:style w:type="character" w:customStyle="1" w:styleId="af3">
    <w:name w:val="Верхний колонтитул Знак"/>
    <w:basedOn w:val="a0"/>
    <w:link w:val="af2"/>
    <w:uiPriority w:val="9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4">
    <w:name w:val="footer"/>
    <w:basedOn w:val="a"/>
    <w:link w:val="af5"/>
    <w:pPr>
      <w:tabs>
        <w:tab w:val="center" w:pos="4677"/>
        <w:tab w:val="right" w:pos="9355"/>
      </w:tabs>
    </w:pPr>
    <w:rPr>
      <w:sz w:val="28"/>
      <w:szCs w:val="24"/>
    </w:rPr>
  </w:style>
  <w:style w:type="character" w:customStyle="1" w:styleId="af5">
    <w:name w:val="Нижний колонтитул Знак"/>
    <w:basedOn w:val="a0"/>
    <w:link w:val="af4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f6">
    <w:name w:val="page number"/>
    <w:basedOn w:val="a0"/>
    <w:rPr>
      <w:rFonts w:cs="Times New Roman"/>
    </w:rPr>
  </w:style>
  <w:style w:type="paragraph" w:styleId="af7">
    <w:name w:val="Balloon Text"/>
    <w:basedOn w:val="a"/>
    <w:link w:val="af8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rPr>
      <w:rFonts w:ascii="Tahoma" w:eastAsia="Times New Roman" w:hAnsi="Tahoma" w:cs="Tahoma"/>
      <w:sz w:val="16"/>
      <w:szCs w:val="16"/>
      <w:lang w:eastAsia="ru-RU"/>
    </w:rPr>
  </w:style>
  <w:style w:type="table" w:styleId="af9">
    <w:name w:val="Table Grid"/>
    <w:basedOn w:val="a1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a">
    <w:name w:val="Hyperlink"/>
    <w:basedOn w:val="a0"/>
    <w:uiPriority w:val="99"/>
    <w:unhideWhenUsed/>
    <w:rPr>
      <w:color w:val="0000FF" w:themeColor="hyperlink"/>
      <w:u w:val="single"/>
    </w:rPr>
  </w:style>
  <w:style w:type="paragraph" w:styleId="afb">
    <w:name w:val="List Paragraph"/>
    <w:basedOn w:val="a"/>
    <w:uiPriority w:val="34"/>
    <w:qFormat/>
    <w:pPr>
      <w:ind w:left="720"/>
      <w:contextualSpacing/>
    </w:pPr>
    <w:rPr>
      <w:sz w:val="28"/>
      <w:szCs w:val="24"/>
    </w:rPr>
  </w:style>
  <w:style w:type="paragraph" w:customStyle="1" w:styleId="ConsPlusNormal">
    <w:name w:val="ConsPlusNormal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32">
    <w:name w:val="Основной текст с отступом 3 Знак"/>
    <w:basedOn w:val="a0"/>
    <w:link w:val="33"/>
    <w:rPr>
      <w:sz w:val="16"/>
      <w:szCs w:val="16"/>
    </w:rPr>
  </w:style>
  <w:style w:type="paragraph" w:styleId="33">
    <w:name w:val="Body Text Indent 3"/>
    <w:basedOn w:val="a"/>
    <w:link w:val="32"/>
    <w:pPr>
      <w:spacing w:after="120"/>
      <w:ind w:left="283"/>
    </w:pPr>
    <w:rPr>
      <w:rFonts w:asciiTheme="minorHAnsi" w:eastAsiaTheme="minorHAnsi" w:hAnsiTheme="minorHAnsi" w:cstheme="minorBidi"/>
      <w:sz w:val="16"/>
      <w:szCs w:val="16"/>
      <w:lang w:eastAsia="en-US"/>
    </w:rPr>
  </w:style>
  <w:style w:type="character" w:customStyle="1" w:styleId="310">
    <w:name w:val="Основной текст с отступом 3 Знак1"/>
    <w:basedOn w:val="a0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24">
    <w:name w:val="Красная строка 2 Знак"/>
    <w:basedOn w:val="af1"/>
    <w:link w:val="25"/>
    <w:rPr>
      <w:rFonts w:ascii="Times New Roman" w:eastAsia="Times New Roman" w:hAnsi="Times New Roman" w:cs="Times New Roman"/>
      <w:b w:val="0"/>
      <w:sz w:val="28"/>
      <w:szCs w:val="24"/>
      <w:lang w:eastAsia="ru-RU"/>
    </w:rPr>
  </w:style>
  <w:style w:type="paragraph" w:styleId="25">
    <w:name w:val="Body Text First Indent 2"/>
    <w:basedOn w:val="af0"/>
    <w:link w:val="24"/>
    <w:pPr>
      <w:spacing w:after="120"/>
      <w:ind w:left="283" w:firstLine="210"/>
    </w:pPr>
    <w:rPr>
      <w:rFonts w:asciiTheme="minorHAnsi" w:eastAsiaTheme="minorHAnsi" w:hAnsiTheme="minorHAnsi" w:cstheme="minorBidi"/>
      <w:b w:val="0"/>
      <w:sz w:val="28"/>
      <w:szCs w:val="24"/>
      <w:lang w:eastAsia="en-US"/>
    </w:rPr>
  </w:style>
  <w:style w:type="character" w:customStyle="1" w:styleId="210">
    <w:name w:val="Красная строка 2 Знак1"/>
    <w:basedOn w:val="af1"/>
    <w:uiPriority w:val="99"/>
    <w:semiHidden/>
    <w:rPr>
      <w:rFonts w:ascii="Times New Roman" w:eastAsia="Times New Roman" w:hAnsi="Times New Roman" w:cs="Times New Roman"/>
      <w:b w:val="0"/>
      <w:sz w:val="26"/>
      <w:szCs w:val="20"/>
      <w:lang w:eastAsia="ru-RU"/>
    </w:rPr>
  </w:style>
  <w:style w:type="character" w:customStyle="1" w:styleId="afc">
    <w:name w:val="Название Знак"/>
    <w:basedOn w:val="a0"/>
    <w:link w:val="afd"/>
    <w:rPr>
      <w:b/>
      <w:bCs/>
      <w:sz w:val="24"/>
      <w:szCs w:val="24"/>
    </w:rPr>
  </w:style>
  <w:style w:type="paragraph" w:styleId="afd">
    <w:name w:val="Title"/>
    <w:basedOn w:val="a"/>
    <w:link w:val="afc"/>
    <w:qFormat/>
    <w:pPr>
      <w:jc w:val="center"/>
    </w:pPr>
    <w:rPr>
      <w:rFonts w:asciiTheme="minorHAnsi" w:eastAsiaTheme="minorHAnsi" w:hAnsiTheme="minorHAnsi" w:cstheme="minorBidi"/>
      <w:b/>
      <w:bCs/>
      <w:sz w:val="24"/>
      <w:szCs w:val="24"/>
      <w:lang w:eastAsia="en-US"/>
    </w:rPr>
  </w:style>
  <w:style w:type="character" w:customStyle="1" w:styleId="12">
    <w:name w:val="Название Знак1"/>
    <w:basedOn w:val="a0"/>
    <w:uiPriority w:val="10"/>
    <w:rPr>
      <w:rFonts w:asciiTheme="majorHAnsi" w:eastAsiaTheme="majorEastAsia" w:hAnsiTheme="majorHAnsi" w:cstheme="majorBidi"/>
      <w:color w:val="17365D" w:themeColor="text2" w:themeShade="BF"/>
      <w:spacing w:val="5"/>
      <w:sz w:val="52"/>
      <w:szCs w:val="52"/>
      <w:lang w:eastAsia="ru-RU"/>
    </w:rPr>
  </w:style>
  <w:style w:type="character" w:customStyle="1" w:styleId="afe">
    <w:name w:val="Текст примечания Знак"/>
    <w:basedOn w:val="a0"/>
    <w:link w:val="aff"/>
    <w:rPr>
      <w:sz w:val="20"/>
      <w:szCs w:val="20"/>
    </w:rPr>
  </w:style>
  <w:style w:type="paragraph" w:styleId="aff">
    <w:name w:val="annotation text"/>
    <w:basedOn w:val="a"/>
    <w:link w:val="afe"/>
    <w:rPr>
      <w:rFonts w:asciiTheme="minorHAnsi" w:eastAsiaTheme="minorHAnsi" w:hAnsiTheme="minorHAnsi" w:cstheme="minorBidi"/>
      <w:sz w:val="20"/>
      <w:lang w:eastAsia="en-US"/>
    </w:rPr>
  </w:style>
  <w:style w:type="character" w:customStyle="1" w:styleId="13">
    <w:name w:val="Текст примечания Знак1"/>
    <w:basedOn w:val="a0"/>
    <w:uiPriority w:val="99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0">
    <w:name w:val="Тема примечания Знак"/>
    <w:basedOn w:val="afe"/>
    <w:link w:val="aff1"/>
    <w:rPr>
      <w:b/>
      <w:bCs/>
      <w:sz w:val="20"/>
      <w:szCs w:val="20"/>
    </w:rPr>
  </w:style>
  <w:style w:type="paragraph" w:styleId="aff1">
    <w:name w:val="annotation subject"/>
    <w:basedOn w:val="aff"/>
    <w:next w:val="aff"/>
    <w:link w:val="aff0"/>
    <w:rPr>
      <w:b/>
      <w:bCs/>
    </w:rPr>
  </w:style>
  <w:style w:type="character" w:customStyle="1" w:styleId="14">
    <w:name w:val="Тема примечания Знак1"/>
    <w:basedOn w:val="13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ff2">
    <w:name w:val="Основной текст Знак"/>
    <w:basedOn w:val="a0"/>
    <w:link w:val="aff3"/>
    <w:rPr>
      <w:sz w:val="24"/>
      <w:szCs w:val="24"/>
    </w:rPr>
  </w:style>
  <w:style w:type="paragraph" w:styleId="aff3">
    <w:name w:val="Body Text"/>
    <w:basedOn w:val="a"/>
    <w:link w:val="aff2"/>
    <w:pPr>
      <w:spacing w:after="120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15">
    <w:name w:val="Основной текст Знак1"/>
    <w:basedOn w:val="a0"/>
    <w:uiPriority w:val="99"/>
    <w:semiHidden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4">
    <w:name w:val="Normal (Web)"/>
    <w:basedOn w:val="a"/>
    <w:uiPriority w:val="99"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character" w:customStyle="1" w:styleId="60">
    <w:name w:val="Заголовок 6 Знак"/>
    <w:basedOn w:val="a0"/>
    <w:link w:val="6"/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customStyle="1" w:styleId="70">
    <w:name w:val="Заголовок 7 Знак"/>
    <w:basedOn w:val="a0"/>
    <w:link w:val="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Pr>
      <w:rFonts w:ascii="Arial" w:eastAsia="Times New Roman" w:hAnsi="Arial" w:cs="Arial"/>
      <w:lang w:eastAsia="ru-RU"/>
    </w:rPr>
  </w:style>
  <w:style w:type="paragraph" w:customStyle="1" w:styleId="aff5">
    <w:name w:val="Текст документа"/>
    <w:basedOn w:val="a"/>
    <w:pPr>
      <w:widowControl w:val="0"/>
      <w:ind w:firstLine="720"/>
      <w:jc w:val="both"/>
    </w:pPr>
    <w:rPr>
      <w:sz w:val="28"/>
    </w:rPr>
  </w:style>
  <w:style w:type="paragraph" w:customStyle="1" w:styleId="aff6">
    <w:name w:val="Òåêñò äîêóìåíòà"/>
    <w:basedOn w:val="a"/>
    <w:pPr>
      <w:ind w:firstLine="720"/>
      <w:jc w:val="both"/>
    </w:pPr>
    <w:rPr>
      <w:sz w:val="28"/>
    </w:rPr>
  </w:style>
  <w:style w:type="paragraph" w:customStyle="1" w:styleId="ConsPlusNonformat">
    <w:name w:val="ConsPlusNonformat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7">
    <w:name w:val="Когда принят"/>
    <w:basedOn w:val="a"/>
    <w:next w:val="aff5"/>
    <w:pPr>
      <w:spacing w:after="480"/>
      <w:jc w:val="both"/>
    </w:pPr>
    <w:rPr>
      <w:i/>
      <w:sz w:val="28"/>
    </w:rPr>
  </w:style>
  <w:style w:type="paragraph" w:customStyle="1" w:styleId="aff8">
    <w:name w:val="Название закона"/>
    <w:basedOn w:val="a"/>
    <w:next w:val="aff5"/>
    <w:pPr>
      <w:spacing w:after="480"/>
      <w:jc w:val="center"/>
    </w:pPr>
    <w:rPr>
      <w:b/>
      <w:sz w:val="36"/>
    </w:rPr>
  </w:style>
  <w:style w:type="paragraph" w:customStyle="1" w:styleId="aff9">
    <w:name w:val="Должность и фамилия"/>
    <w:basedOn w:val="a"/>
    <w:pPr>
      <w:jc w:val="both"/>
    </w:pPr>
    <w:rPr>
      <w:b/>
      <w:sz w:val="28"/>
    </w:rPr>
  </w:style>
  <w:style w:type="paragraph" w:customStyle="1" w:styleId="affa">
    <w:name w:val="Глава или раздел"/>
    <w:basedOn w:val="a"/>
    <w:next w:val="a"/>
    <w:pPr>
      <w:jc w:val="center"/>
    </w:pPr>
    <w:rPr>
      <w:b/>
      <w:sz w:val="32"/>
    </w:rPr>
  </w:style>
  <w:style w:type="paragraph" w:styleId="affb">
    <w:name w:val="caption"/>
    <w:basedOn w:val="a"/>
    <w:next w:val="a"/>
    <w:qFormat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customStyle="1" w:styleId="Oaenoaieoiaioa">
    <w:name w:val="Oaeno aieoiaioa"/>
    <w:basedOn w:val="a"/>
    <w:pPr>
      <w:ind w:firstLine="720"/>
      <w:jc w:val="both"/>
    </w:pPr>
    <w:rPr>
      <w:sz w:val="28"/>
    </w:rPr>
  </w:style>
  <w:style w:type="character" w:customStyle="1" w:styleId="140">
    <w:name w:val="Знак Знак14"/>
    <w:basedOn w:val="a0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2">
    <w:name w:val="Знак Знак8"/>
    <w:basedOn w:val="a0"/>
    <w:rPr>
      <w:lang w:val="ru-RU" w:eastAsia="ru-RU" w:bidi="ar-SA"/>
    </w:rPr>
  </w:style>
  <w:style w:type="character" w:customStyle="1" w:styleId="72">
    <w:name w:val="Знак Знак7"/>
    <w:basedOn w:val="a0"/>
    <w:rPr>
      <w:lang w:val="ru-RU" w:eastAsia="ru-RU" w:bidi="ar-SA"/>
    </w:rPr>
  </w:style>
  <w:style w:type="paragraph" w:styleId="affc">
    <w:name w:val="Document Map"/>
    <w:basedOn w:val="a"/>
    <w:link w:val="16"/>
    <w:pPr>
      <w:shd w:val="clear" w:color="auto" w:fill="000080"/>
    </w:pPr>
    <w:rPr>
      <w:rFonts w:ascii="Tahoma" w:hAnsi="Tahoma" w:cs="Tahoma"/>
      <w:sz w:val="20"/>
    </w:rPr>
  </w:style>
  <w:style w:type="character" w:customStyle="1" w:styleId="affd">
    <w:name w:val="Схема документа Знак"/>
    <w:basedOn w:val="a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6">
    <w:name w:val="Схема документа Знак1"/>
    <w:basedOn w:val="a0"/>
    <w:link w:val="affc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26">
    <w:name w:val="Знак Знак2"/>
    <w:basedOn w:val="a0"/>
    <w:rPr>
      <w:lang w:val="ru-RU" w:eastAsia="ru-RU" w:bidi="ar-SA"/>
    </w:rPr>
  </w:style>
  <w:style w:type="paragraph" w:customStyle="1" w:styleId="27">
    <w:name w:val="Стиль2"/>
    <w:basedOn w:val="af4"/>
    <w:rPr>
      <w:sz w:val="16"/>
      <w:szCs w:val="20"/>
    </w:rPr>
  </w:style>
  <w:style w:type="paragraph" w:styleId="28">
    <w:name w:val="Body Text 2"/>
    <w:basedOn w:val="a"/>
    <w:link w:val="29"/>
    <w:pPr>
      <w:spacing w:after="120" w:line="480" w:lineRule="auto"/>
    </w:pPr>
    <w:rPr>
      <w:sz w:val="20"/>
    </w:rPr>
  </w:style>
  <w:style w:type="character" w:customStyle="1" w:styleId="29">
    <w:name w:val="Основной текст 2 Знак"/>
    <w:basedOn w:val="a0"/>
    <w:link w:val="2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1">
    <w:name w:val="Основной текст 31"/>
    <w:basedOn w:val="a"/>
    <w:pPr>
      <w:jc w:val="center"/>
    </w:pPr>
    <w:rPr>
      <w:b/>
    </w:rPr>
  </w:style>
  <w:style w:type="paragraph" w:styleId="2a">
    <w:name w:val="Body Text Indent 2"/>
    <w:basedOn w:val="a"/>
    <w:link w:val="2b"/>
    <w:pPr>
      <w:spacing w:after="120" w:line="480" w:lineRule="auto"/>
      <w:ind w:left="283"/>
    </w:pPr>
    <w:rPr>
      <w:sz w:val="20"/>
    </w:rPr>
  </w:style>
  <w:style w:type="character" w:customStyle="1" w:styleId="2b">
    <w:name w:val="Основной текст с отступом 2 Знак"/>
    <w:basedOn w:val="a0"/>
    <w:link w:val="2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e">
    <w:name w:val="Êîãäà ïðèíÿò"/>
    <w:basedOn w:val="a"/>
    <w:next w:val="aff6"/>
    <w:pPr>
      <w:spacing w:after="480"/>
      <w:jc w:val="both"/>
    </w:pPr>
    <w:rPr>
      <w:i/>
      <w:sz w:val="28"/>
    </w:rPr>
  </w:style>
  <w:style w:type="paragraph" w:customStyle="1" w:styleId="afff">
    <w:name w:val="Íàçâàíèå çàêîíà"/>
    <w:basedOn w:val="a"/>
    <w:next w:val="aff6"/>
    <w:pPr>
      <w:spacing w:after="480"/>
      <w:jc w:val="center"/>
    </w:pPr>
    <w:rPr>
      <w:b/>
      <w:sz w:val="36"/>
    </w:rPr>
  </w:style>
  <w:style w:type="paragraph" w:customStyle="1" w:styleId="afff0">
    <w:name w:val="Äîëæíîñòü è ôàìèëèÿ"/>
    <w:basedOn w:val="a"/>
    <w:pPr>
      <w:jc w:val="both"/>
    </w:pPr>
    <w:rPr>
      <w:b/>
      <w:sz w:val="28"/>
    </w:rPr>
  </w:style>
  <w:style w:type="paragraph" w:customStyle="1" w:styleId="afff1">
    <w:name w:val="Ãëàâà èëè ðàçäåë"/>
    <w:basedOn w:val="a"/>
    <w:next w:val="a"/>
    <w:pPr>
      <w:jc w:val="center"/>
    </w:pPr>
    <w:rPr>
      <w:b/>
      <w:sz w:val="32"/>
    </w:rPr>
  </w:style>
  <w:style w:type="paragraph" w:customStyle="1" w:styleId="211">
    <w:name w:val="Основной текст 21"/>
    <w:basedOn w:val="a"/>
    <w:pPr>
      <w:ind w:firstLine="700"/>
      <w:jc w:val="both"/>
    </w:pPr>
  </w:style>
  <w:style w:type="paragraph" w:customStyle="1" w:styleId="xl225732">
    <w:name w:val="xl225732"/>
    <w:basedOn w:val="a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39">
    <w:name w:val="xl39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ConsPlusTitle">
    <w:name w:val="ConsPlusTitle"/>
    <w:pPr>
      <w:widowControl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Heading3Char">
    <w:name w:val="Heading 3 Char"/>
    <w:basedOn w:val="a0"/>
    <w:rPr>
      <w:rFonts w:cs="Times New Roman"/>
      <w:b/>
      <w:bCs/>
      <w:sz w:val="24"/>
      <w:szCs w:val="24"/>
    </w:rPr>
  </w:style>
  <w:style w:type="paragraph" w:customStyle="1" w:styleId="ConsPlusCell">
    <w:name w:val="ConsPlusCell"/>
    <w:uiPriority w:val="99"/>
    <w:pPr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34">
    <w:name w:val="Знак Знак3"/>
    <w:basedOn w:val="a0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pPr>
      <w:jc w:val="center"/>
    </w:pPr>
    <w:rPr>
      <w:b/>
      <w:sz w:val="32"/>
    </w:rPr>
  </w:style>
  <w:style w:type="character" w:customStyle="1" w:styleId="afff2">
    <w:name w:val="Знак Знак"/>
    <w:basedOn w:val="a0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7">
    <w:name w:val="Знак Знак1"/>
    <w:basedOn w:val="a0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Heading2Char">
    <w:name w:val="Heading 2 Char"/>
    <w:basedOn w:val="a0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rPr>
      <w:rFonts w:cs="Times New Roman"/>
    </w:rPr>
  </w:style>
  <w:style w:type="character" w:customStyle="1" w:styleId="BodyTextIndentChar">
    <w:name w:val="Body Text Indent Char"/>
    <w:basedOn w:val="a0"/>
    <w:rPr>
      <w:rFonts w:cs="Times New Roman"/>
    </w:rPr>
  </w:style>
  <w:style w:type="character" w:customStyle="1" w:styleId="BodyTextChar">
    <w:name w:val="Body Text Char"/>
    <w:basedOn w:val="a0"/>
    <w:rPr>
      <w:rFonts w:cs="Times New Roman"/>
    </w:rPr>
  </w:style>
  <w:style w:type="character" w:customStyle="1" w:styleId="42">
    <w:name w:val="Знак Знак4"/>
    <w:basedOn w:val="a0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2">
    <w:name w:val="Знак Знак31"/>
    <w:basedOn w:val="a0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pPr>
      <w:jc w:val="center"/>
    </w:pPr>
    <w:rPr>
      <w:b/>
    </w:rPr>
  </w:style>
  <w:style w:type="paragraph" w:customStyle="1" w:styleId="221">
    <w:name w:val="Основной текст 22"/>
    <w:basedOn w:val="a"/>
    <w:pPr>
      <w:ind w:firstLine="700"/>
      <w:jc w:val="both"/>
    </w:pPr>
  </w:style>
  <w:style w:type="character" w:customStyle="1" w:styleId="62">
    <w:name w:val="Знак Знак6"/>
    <w:basedOn w:val="a0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2">
    <w:name w:val="Знак Знак21"/>
    <w:basedOn w:val="a0"/>
    <w:rPr>
      <w:rFonts w:cs="Times New Roman"/>
      <w:lang w:val="ru-RU" w:eastAsia="ru-RU" w:bidi="ar-SA"/>
    </w:rPr>
  </w:style>
  <w:style w:type="character" w:customStyle="1" w:styleId="52">
    <w:name w:val="Знак Знак5"/>
    <w:basedOn w:val="a0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pPr>
      <w:jc w:val="center"/>
    </w:pPr>
    <w:rPr>
      <w:b/>
    </w:rPr>
  </w:style>
  <w:style w:type="paragraph" w:customStyle="1" w:styleId="230">
    <w:name w:val="Основной текст 23"/>
    <w:basedOn w:val="a"/>
    <w:pPr>
      <w:ind w:firstLine="700"/>
      <w:jc w:val="both"/>
    </w:pPr>
  </w:style>
  <w:style w:type="character" w:customStyle="1" w:styleId="610">
    <w:name w:val="Знак Знак61"/>
    <w:basedOn w:val="a0"/>
    <w:rPr>
      <w:rFonts w:cs="Times New Roman"/>
      <w:lang w:val="ru-RU" w:eastAsia="ru-RU" w:bidi="ar-SA"/>
    </w:rPr>
  </w:style>
  <w:style w:type="paragraph" w:customStyle="1" w:styleId="213">
    <w:name w:val="Основной текст с отступом 21"/>
    <w:basedOn w:val="a"/>
    <w:pPr>
      <w:spacing w:line="360" w:lineRule="auto"/>
      <w:ind w:firstLine="567"/>
      <w:jc w:val="both"/>
    </w:pPr>
    <w:rPr>
      <w:sz w:val="24"/>
    </w:rPr>
  </w:style>
  <w:style w:type="character" w:customStyle="1" w:styleId="19">
    <w:name w:val="Знак Знак19"/>
    <w:basedOn w:val="a0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0">
    <w:name w:val="Знак Знак17"/>
    <w:basedOn w:val="a0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rPr>
      <w:b/>
      <w:bCs/>
      <w:i/>
      <w:iCs/>
      <w:sz w:val="26"/>
      <w:szCs w:val="26"/>
      <w:lang w:val="ru-RU" w:eastAsia="ru-RU" w:bidi="ar-SA"/>
    </w:rPr>
  </w:style>
  <w:style w:type="character" w:styleId="afff3">
    <w:name w:val="FollowedHyperlink"/>
    <w:basedOn w:val="a0"/>
    <w:uiPriority w:val="99"/>
    <w:rPr>
      <w:color w:val="800080"/>
      <w:u w:val="single"/>
    </w:rPr>
  </w:style>
  <w:style w:type="character" w:customStyle="1" w:styleId="BalloonTextChar">
    <w:name w:val="Balloon Text Char"/>
    <w:basedOn w:val="a0"/>
    <w:semiHidden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semiHidden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pPr>
      <w:spacing w:line="360" w:lineRule="auto"/>
      <w:ind w:firstLine="567"/>
      <w:jc w:val="both"/>
    </w:pPr>
    <w:rPr>
      <w:sz w:val="24"/>
    </w:rPr>
  </w:style>
  <w:style w:type="paragraph" w:customStyle="1" w:styleId="xl25">
    <w:name w:val="xl25"/>
    <w:basedOn w:val="a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afff4">
    <w:name w:val="Нормальный (таблица)"/>
    <w:basedOn w:val="a"/>
    <w:next w:val="a"/>
    <w:uiPriority w:val="99"/>
    <w:pPr>
      <w:jc w:val="both"/>
    </w:pPr>
    <w:rPr>
      <w:rFonts w:ascii="Arial" w:hAnsi="Arial"/>
      <w:sz w:val="24"/>
      <w:szCs w:val="24"/>
    </w:rPr>
  </w:style>
  <w:style w:type="character" w:customStyle="1" w:styleId="420">
    <w:name w:val="Знак Знак42"/>
    <w:rPr>
      <w:rFonts w:cs="Times New Roman"/>
      <w:lang w:val="ru-RU" w:eastAsia="ru-RU" w:bidi="ar-SA"/>
    </w:rPr>
  </w:style>
  <w:style w:type="character" w:customStyle="1" w:styleId="110">
    <w:name w:val="Знак Знак11"/>
    <w:rPr>
      <w:rFonts w:cs="Times New Roman"/>
      <w:lang w:val="ru-RU" w:eastAsia="ru-RU" w:bidi="ar-SA"/>
    </w:rPr>
  </w:style>
  <w:style w:type="paragraph" w:customStyle="1" w:styleId="xl66">
    <w:name w:val="xl66"/>
    <w:basedOn w:val="a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67">
    <w:name w:val="xl67"/>
    <w:basedOn w:val="a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character" w:customStyle="1" w:styleId="afff5">
    <w:name w:val="Гипертекстовая ссылка"/>
    <w:basedOn w:val="a0"/>
    <w:uiPriority w:val="99"/>
    <w:rPr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17B7A1E8C69C11A08DC256882E34BECD225DDEECA5858069C2AFDA521C98210990A8CC895DB1CDDCEEC0C6D1D580A2BD7B3937462346WCu1H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E5F3A2F595AB05790B265D9672FE1185DA33B01A6FC7E97A9CBF0C26FBDE8274B3C68CC1008Bt7e5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E4466047B08F98B1283633C68B4B130F1389287206E98852453EF1C557F0E4534D327EBCF260EC08D242562371FEA4CF1E58CE1E6652EA03SBPE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D98DF2733D8DE899A415DEB4538D38F02EA9CAB421BCFD50C8E84483F57DD2FC404B83733E2DDAFEQ9kEH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6138EA7002C1004709DCBE45DD5232BD35A09BFD3E872DE614E7C1496A5B10936A98E94A8A4F33D579629E37D6A35FBB023D7659F20F1DF2A9oEM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53F9EC-75D9-4BB5-B6FB-6094EFF05A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29</Pages>
  <Words>9898</Words>
  <Characters>56423</Characters>
  <Application>Microsoft Office Word</Application>
  <DocSecurity>0</DocSecurity>
  <Lines>470</Lines>
  <Paragraphs>132</Paragraphs>
  <ScaleCrop>false</ScaleCrop>
  <Company/>
  <LinksUpToDate>false</LinksUpToDate>
  <CharactersWithSpaces>66189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Гуреева</dc:creator>
  <cp:lastModifiedBy>Хохлова Анна Юрьевна</cp:lastModifiedBy>
  <cp:revision>34</cp:revision>
  <dcterms:created xsi:type="dcterms:W3CDTF">2021-04-13T14:11:00Z</dcterms:created>
  <dcterms:modified xsi:type="dcterms:W3CDTF">2025-05-15T10:07:00Z</dcterms:modified>
</cp:coreProperties>
</file>